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0EE07" w14:textId="7C079293" w:rsidR="00A7638C" w:rsidRPr="00D233BC" w:rsidRDefault="00D233BC" w:rsidP="00D233BC">
      <w:pPr>
        <w:pStyle w:val="COH01"/>
        <w:rPr>
          <w:b/>
          <w:bCs/>
          <w:caps/>
          <w:color w:val="0F3468"/>
          <w:szCs w:val="24"/>
        </w:rPr>
      </w:pPr>
      <w:r w:rsidRPr="00D233BC">
        <w:rPr>
          <w:b/>
          <w:bCs/>
          <w:caps/>
          <w:color w:val="0F3468"/>
          <w:szCs w:val="24"/>
        </w:rPr>
        <w:t>Procédure à intégrer dans le règlement de travail</w:t>
      </w:r>
      <w:r>
        <w:rPr>
          <w:b/>
          <w:bCs/>
          <w:caps/>
          <w:color w:val="0F3468"/>
          <w:szCs w:val="24"/>
        </w:rPr>
        <w:br/>
      </w:r>
      <w:r w:rsidR="000C2AD5" w:rsidRPr="00DF4876">
        <w:rPr>
          <w:sz w:val="18"/>
          <w:szCs w:val="18"/>
        </w:rPr>
        <w:t>(Art.</w:t>
      </w:r>
      <w:r w:rsidR="005912A5">
        <w:rPr>
          <w:sz w:val="18"/>
          <w:szCs w:val="18"/>
        </w:rPr>
        <w:t xml:space="preserve"> </w:t>
      </w:r>
      <w:r w:rsidR="00D611E4" w:rsidRPr="00D611E4">
        <w:rPr>
          <w:sz w:val="18"/>
          <w:szCs w:val="18"/>
        </w:rPr>
        <w:t>I.4-71/2 - §1er</w:t>
      </w:r>
      <w:r w:rsidR="005912A5">
        <w:rPr>
          <w:sz w:val="18"/>
          <w:szCs w:val="18"/>
        </w:rPr>
        <w:t xml:space="preserve"> </w:t>
      </w:r>
      <w:r w:rsidR="000C2AD5" w:rsidRPr="00DF4876">
        <w:rPr>
          <w:sz w:val="18"/>
          <w:szCs w:val="18"/>
        </w:rPr>
        <w:t>du Code du bien-être au travail)</w:t>
      </w:r>
    </w:p>
    <w:p w14:paraId="147FC568" w14:textId="3F25CAFE" w:rsidR="00AA60B4" w:rsidRPr="002E491C" w:rsidRDefault="00676FED" w:rsidP="00975295">
      <w:pPr>
        <w:pStyle w:val="COH01"/>
        <w:rPr>
          <w:sz w:val="22"/>
          <w:szCs w:val="18"/>
        </w:rPr>
      </w:pPr>
      <w:r w:rsidRPr="00676FED">
        <w:rPr>
          <w:sz w:val="22"/>
          <w:szCs w:val="18"/>
        </w:rPr>
        <w:t>Procédure visant le maintien du contact avec le travailleur en incapacité de travail.</w:t>
      </w:r>
    </w:p>
    <w:p w14:paraId="3C7A4BEB" w14:textId="77777777" w:rsidR="005571D3" w:rsidRPr="005571D3" w:rsidRDefault="005571D3" w:rsidP="00250760">
      <w:pPr>
        <w:pStyle w:val="COHTxtFormulaire"/>
        <w:jc w:val="both"/>
        <w:rPr>
          <w:sz w:val="20"/>
          <w:szCs w:val="20"/>
        </w:rPr>
      </w:pPr>
      <w:r w:rsidRPr="005571D3">
        <w:rPr>
          <w:sz w:val="20"/>
          <w:szCs w:val="20"/>
        </w:rPr>
        <w:t>Il est essentiel de maintenir un contact de qualité avec le travailleur en incapacité de travail. Prendre contact régulièrement facilite non seulement le retour au travail, mais permet également d’évaluer plus précisément les perspectives d’une reprise. Ce dialogue continu offre l’occasion d’explorer ensemble les possibilités de travail adapté au sein de l’organisation ou du service, lorsque cela s’avère nécessaire</w:t>
      </w:r>
    </w:p>
    <w:p w14:paraId="499E12DD" w14:textId="77777777" w:rsidR="005571D3" w:rsidRDefault="005571D3" w:rsidP="005571D3">
      <w:pPr>
        <w:pStyle w:val="COHTxtFormulaire"/>
        <w:jc w:val="both"/>
        <w:rPr>
          <w:sz w:val="20"/>
          <w:szCs w:val="20"/>
        </w:rPr>
      </w:pPr>
      <w:r w:rsidRPr="005571D3">
        <w:rPr>
          <w:sz w:val="20"/>
          <w:szCs w:val="20"/>
        </w:rPr>
        <w:t xml:space="preserve">Le contact avec le travailleur en incapacité de travail se déroule comme suit : </w:t>
      </w:r>
    </w:p>
    <w:p w14:paraId="5873CFE7" w14:textId="77777777" w:rsidR="004675C2" w:rsidRDefault="004675C2" w:rsidP="005571D3">
      <w:pPr>
        <w:pStyle w:val="COHTxtFormulaire"/>
        <w:jc w:val="both"/>
        <w:rPr>
          <w:sz w:val="20"/>
          <w:szCs w:val="20"/>
        </w:rPr>
      </w:pPr>
    </w:p>
    <w:p w14:paraId="6AA462FC" w14:textId="77777777" w:rsidR="000A0F94" w:rsidRPr="000A0F94" w:rsidRDefault="000A0F94" w:rsidP="000A0F94">
      <w:pPr>
        <w:pStyle w:val="Paragraphedeliste"/>
        <w:numPr>
          <w:ilvl w:val="0"/>
          <w:numId w:val="18"/>
        </w:numPr>
        <w:rPr>
          <w:rFonts w:ascii="HelveticaNeueLT Std" w:eastAsia="Aptos" w:hAnsi="HelveticaNeueLT Std" w:cs="Arial"/>
          <w:b/>
          <w:i/>
          <w:color w:val="00B0F0"/>
          <w:kern w:val="2"/>
          <w:szCs w:val="20"/>
          <w:lang w:val="fr-BE"/>
          <w14:ligatures w14:val="standardContextual"/>
        </w:rPr>
      </w:pPr>
      <w:r w:rsidRPr="000A0F94">
        <w:rPr>
          <w:rFonts w:ascii="HelveticaNeueLT Std" w:eastAsia="Aptos" w:hAnsi="HelveticaNeueLT Std" w:cs="Arial"/>
          <w:b/>
          <w:i/>
          <w:color w:val="00B0F0"/>
          <w:kern w:val="2"/>
          <w:szCs w:val="20"/>
          <w:lang w:val="fr-BE"/>
          <w14:ligatures w14:val="standardContextual"/>
        </w:rPr>
        <w:t>Le service externe pour la prévention en la protection au travail :</w:t>
      </w:r>
    </w:p>
    <w:p w14:paraId="5687A061" w14:textId="37D2C9B3" w:rsidR="00B40EFC" w:rsidRPr="00B40EFC" w:rsidRDefault="00B40EFC" w:rsidP="00250760">
      <w:pPr>
        <w:pStyle w:val="COHTxtFormulaire"/>
        <w:ind w:left="360"/>
        <w:jc w:val="both"/>
        <w:rPr>
          <w:sz w:val="20"/>
          <w:szCs w:val="20"/>
        </w:rPr>
      </w:pPr>
      <w:r w:rsidRPr="00B40EFC">
        <w:rPr>
          <w:sz w:val="20"/>
          <w:szCs w:val="20"/>
        </w:rPr>
        <w:t xml:space="preserve">Après une absence de 4 semaines, le médecin du travail ou le personnel infirmier du service externe pour la prévention et la protection au travail, contacte le travailleur en incapacité de travail.  </w:t>
      </w:r>
    </w:p>
    <w:p w14:paraId="625AB69C" w14:textId="23C39EEF" w:rsidR="00B40EFC" w:rsidRDefault="00B40EFC" w:rsidP="00250760">
      <w:pPr>
        <w:pStyle w:val="COHTxtFormulaire"/>
        <w:ind w:left="360"/>
        <w:jc w:val="both"/>
        <w:rPr>
          <w:sz w:val="20"/>
          <w:szCs w:val="20"/>
        </w:rPr>
      </w:pPr>
      <w:r w:rsidRPr="00B40EFC">
        <w:rPr>
          <w:sz w:val="20"/>
          <w:szCs w:val="20"/>
        </w:rPr>
        <w:t xml:space="preserve">Lors de ce contact, le médecin du travail ou le personnel infirmier informera le collaborateur en incapacité de travail des possibilités qui s’offrent à lui en cas de reprise du travail, telles que la possibilité de demander une visite de pré-reprise du travail ou de démarrer un trajet de réintégration, dans le but de faciliter la reprise du travail. Le travailleur en incapacité de travail a également la possibilité de demander </w:t>
      </w:r>
      <w:r w:rsidR="002E3899">
        <w:rPr>
          <w:sz w:val="20"/>
          <w:szCs w:val="20"/>
        </w:rPr>
        <w:t xml:space="preserve">de sa propre initiative </w:t>
      </w:r>
      <w:r w:rsidRPr="00B40EFC">
        <w:rPr>
          <w:sz w:val="20"/>
          <w:szCs w:val="20"/>
        </w:rPr>
        <w:t>un entretien avec le médecin du travail ou le personnel infirmier.</w:t>
      </w:r>
    </w:p>
    <w:p w14:paraId="6AF52498" w14:textId="77777777" w:rsidR="004675C2" w:rsidRDefault="004675C2" w:rsidP="00B40EFC">
      <w:pPr>
        <w:pStyle w:val="COHTxtFormulaire"/>
        <w:ind w:left="360"/>
        <w:rPr>
          <w:sz w:val="20"/>
          <w:szCs w:val="20"/>
        </w:rPr>
      </w:pPr>
    </w:p>
    <w:p w14:paraId="1E72DA1F" w14:textId="1046C381" w:rsidR="00975295" w:rsidRDefault="00975295" w:rsidP="00AE0BEC">
      <w:pPr>
        <w:pStyle w:val="03TITRE"/>
        <w:numPr>
          <w:ilvl w:val="0"/>
          <w:numId w:val="18"/>
        </w:numPr>
        <w:rPr>
          <w:sz w:val="20"/>
          <w:szCs w:val="20"/>
          <w:lang w:val="fr-BE"/>
        </w:rPr>
      </w:pPr>
      <w:r w:rsidRPr="004D7D82">
        <w:rPr>
          <w:sz w:val="20"/>
          <w:szCs w:val="20"/>
          <w:lang w:val="fr-BE"/>
        </w:rPr>
        <w:t>Accompagnement et contact</w:t>
      </w:r>
      <w:r w:rsidR="00012980">
        <w:rPr>
          <w:sz w:val="20"/>
          <w:szCs w:val="20"/>
          <w:lang w:val="fr-BE"/>
        </w:rPr>
        <w:t xml:space="preserve"> </w:t>
      </w:r>
      <w:r w:rsidRPr="004D7D82">
        <w:rPr>
          <w:sz w:val="20"/>
          <w:szCs w:val="20"/>
          <w:lang w:val="fr-BE"/>
        </w:rPr>
        <w:t>:</w:t>
      </w:r>
    </w:p>
    <w:p w14:paraId="37268A5D" w14:textId="49DBDC06" w:rsidR="00975295" w:rsidRDefault="00975295" w:rsidP="00DF5728">
      <w:pPr>
        <w:pStyle w:val="COHTxtFormulaire"/>
        <w:ind w:left="360"/>
        <w:rPr>
          <w:sz w:val="20"/>
          <w:szCs w:val="20"/>
        </w:rPr>
      </w:pPr>
      <w:r w:rsidRPr="00DF5728">
        <w:rPr>
          <w:sz w:val="20"/>
          <w:szCs w:val="20"/>
        </w:rPr>
        <w:t xml:space="preserve">L’accompagnement </w:t>
      </w:r>
      <w:r w:rsidR="002E3899">
        <w:rPr>
          <w:sz w:val="20"/>
          <w:szCs w:val="20"/>
        </w:rPr>
        <w:t xml:space="preserve">et le contact </w:t>
      </w:r>
      <w:r w:rsidRPr="00DF5728">
        <w:rPr>
          <w:sz w:val="20"/>
          <w:szCs w:val="20"/>
        </w:rPr>
        <w:t xml:space="preserve">durant l’absence est assuré par </w:t>
      </w:r>
      <w:r w:rsidR="00D93855">
        <w:rPr>
          <w:sz w:val="20"/>
          <w:szCs w:val="20"/>
        </w:rPr>
        <w:t>[…]</w:t>
      </w:r>
      <w:r w:rsidR="009B628C">
        <w:rPr>
          <w:sz w:val="20"/>
          <w:szCs w:val="20"/>
        </w:rPr>
        <w:br/>
      </w:r>
    </w:p>
    <w:p w14:paraId="2DC87B08" w14:textId="77777777" w:rsidR="004675C2" w:rsidRDefault="002C7AE7" w:rsidP="00D5770C">
      <w:pPr>
        <w:pStyle w:val="Citationintense"/>
        <w:spacing w:before="0" w:after="0" w:line="360" w:lineRule="auto"/>
        <w:ind w:left="862" w:right="862" w:hanging="436"/>
        <w:rPr>
          <w:lang w:val="fr-BE"/>
        </w:rPr>
      </w:pPr>
      <w:r w:rsidRPr="002C7AE7">
        <w:rPr>
          <w:lang w:val="fr-BE"/>
        </w:rPr>
        <w:t>Exemple :</w:t>
      </w:r>
    </w:p>
    <w:p w14:paraId="174A2CD3" w14:textId="742F2840" w:rsidR="00D93855" w:rsidRPr="002C7AE7" w:rsidRDefault="002C7AE7" w:rsidP="00D5770C">
      <w:pPr>
        <w:pStyle w:val="Citationintense"/>
        <w:spacing w:before="0" w:after="0" w:line="360" w:lineRule="auto"/>
        <w:ind w:left="862" w:right="862" w:hanging="436"/>
        <w:rPr>
          <w:lang w:val="fr-BE"/>
        </w:rPr>
      </w:pPr>
      <w:r w:rsidRPr="002C7AE7">
        <w:rPr>
          <w:lang w:val="fr-BE"/>
        </w:rPr>
        <w:t xml:space="preserve">« L’accompagnement </w:t>
      </w:r>
      <w:r w:rsidR="002E3899">
        <w:rPr>
          <w:lang w:val="fr-BE"/>
        </w:rPr>
        <w:t xml:space="preserve">et le contact </w:t>
      </w:r>
      <w:r w:rsidRPr="002C7AE7">
        <w:rPr>
          <w:lang w:val="fr-BE"/>
        </w:rPr>
        <w:t xml:space="preserve">durant l’absence est assuré par le N+1 ou, le cas </w:t>
      </w:r>
      <w:proofErr w:type="spellStart"/>
      <w:r w:rsidR="009B628C">
        <w:rPr>
          <w:lang w:val="fr-BE"/>
        </w:rPr>
        <w:t>e</w:t>
      </w:r>
      <w:r w:rsidRPr="002C7AE7">
        <w:rPr>
          <w:lang w:val="fr-BE"/>
        </w:rPr>
        <w:t>chéant</w:t>
      </w:r>
      <w:proofErr w:type="spellEnd"/>
      <w:r w:rsidRPr="002C7AE7">
        <w:rPr>
          <w:lang w:val="fr-BE"/>
        </w:rPr>
        <w:t xml:space="preserve">, </w:t>
      </w:r>
      <w:r>
        <w:rPr>
          <w:lang w:val="fr-BE"/>
        </w:rPr>
        <w:br/>
      </w:r>
      <w:r w:rsidRPr="002C7AE7">
        <w:rPr>
          <w:lang w:val="fr-BE"/>
        </w:rPr>
        <w:t>par toute autre personne jugée plus appropriée. »</w:t>
      </w:r>
    </w:p>
    <w:p w14:paraId="6B9F7824" w14:textId="77777777" w:rsidR="00BE294E" w:rsidRDefault="00BE294E" w:rsidP="00250760">
      <w:pPr>
        <w:pStyle w:val="COHTxtFormulaire"/>
        <w:ind w:left="360"/>
        <w:jc w:val="both"/>
        <w:rPr>
          <w:sz w:val="20"/>
          <w:szCs w:val="20"/>
        </w:rPr>
      </w:pPr>
      <w:r w:rsidRPr="00BE294E">
        <w:rPr>
          <w:sz w:val="20"/>
          <w:szCs w:val="20"/>
        </w:rPr>
        <w:t>Maintenir le contact permet de suivre l’évolution du rétablissement du collaborateur et d’avoir une idée plus précise d’une éventuelle date de reprise du travail. L’objectif est d’exprimer de manière bienveillante son intérêt et son soutien envers la personne absente, tout en respectant sa vie privée et le rythme de son processus de rétablissement. Ce contact régulier contribue également à préserver le lien avec l’entreprise, ce qui aide le travailleur à envisager son retour avec plus de sérénité.</w:t>
      </w:r>
    </w:p>
    <w:p w14:paraId="7CFDC79A" w14:textId="5869AB4B" w:rsidR="00C24550" w:rsidRPr="00C24550" w:rsidRDefault="00C24550" w:rsidP="00C24550">
      <w:pPr>
        <w:pStyle w:val="COHTxtFormulaire"/>
        <w:ind w:left="360"/>
        <w:jc w:val="both"/>
        <w:rPr>
          <w:sz w:val="20"/>
          <w:szCs w:val="20"/>
        </w:rPr>
      </w:pPr>
      <w:r w:rsidRPr="00C24550">
        <w:rPr>
          <w:sz w:val="20"/>
          <w:szCs w:val="20"/>
        </w:rPr>
        <w:t xml:space="preserve">La participation du travailleur à </w:t>
      </w:r>
      <w:r w:rsidR="005D3516">
        <w:rPr>
          <w:sz w:val="20"/>
          <w:szCs w:val="20"/>
        </w:rPr>
        <w:t>la procédure de</w:t>
      </w:r>
      <w:r w:rsidRPr="00C24550">
        <w:rPr>
          <w:sz w:val="20"/>
          <w:szCs w:val="20"/>
        </w:rPr>
        <w:t xml:space="preserve"> maintien de contact se fait sur base volontaire et les contacts se dérouleront dans la plus stricte confidentialité</w:t>
      </w:r>
      <w:r>
        <w:rPr>
          <w:sz w:val="20"/>
          <w:szCs w:val="20"/>
        </w:rPr>
        <w:t>.</w:t>
      </w:r>
    </w:p>
    <w:p w14:paraId="16FEA3A4" w14:textId="77777777" w:rsidR="004675C2" w:rsidRDefault="004675C2" w:rsidP="002E491C">
      <w:pPr>
        <w:pStyle w:val="COHTxtFormulaire"/>
        <w:ind w:left="360"/>
        <w:rPr>
          <w:sz w:val="20"/>
          <w:szCs w:val="20"/>
        </w:rPr>
      </w:pPr>
    </w:p>
    <w:p w14:paraId="3E352458" w14:textId="77777777" w:rsidR="009D3752" w:rsidRPr="009D3752" w:rsidRDefault="009D3752" w:rsidP="009D3752">
      <w:pPr>
        <w:pStyle w:val="Paragraphedeliste"/>
        <w:numPr>
          <w:ilvl w:val="0"/>
          <w:numId w:val="18"/>
        </w:numPr>
        <w:rPr>
          <w:rFonts w:ascii="HelveticaNeueLT Std" w:eastAsia="Aptos" w:hAnsi="HelveticaNeueLT Std" w:cs="Arial"/>
          <w:b/>
          <w:i/>
          <w:color w:val="00B0F0"/>
          <w:kern w:val="2"/>
          <w:szCs w:val="20"/>
          <w:lang w:val="fr-BE"/>
          <w14:ligatures w14:val="standardContextual"/>
        </w:rPr>
      </w:pPr>
      <w:r w:rsidRPr="009D3752">
        <w:rPr>
          <w:rFonts w:ascii="HelveticaNeueLT Std" w:eastAsia="Aptos" w:hAnsi="HelveticaNeueLT Std" w:cs="Arial"/>
          <w:b/>
          <w:i/>
          <w:color w:val="00B0F0"/>
          <w:kern w:val="2"/>
          <w:szCs w:val="20"/>
          <w:lang w:val="fr-BE"/>
          <w14:ligatures w14:val="standardContextual"/>
        </w:rPr>
        <w:t>Quand prendre contact et à quelle fréquence :</w:t>
      </w:r>
    </w:p>
    <w:p w14:paraId="5E4222C4" w14:textId="77777777" w:rsidR="0027313B" w:rsidRPr="0027313B" w:rsidRDefault="0027313B" w:rsidP="00250760">
      <w:pPr>
        <w:pStyle w:val="COHTxtFormulaire"/>
        <w:ind w:left="360"/>
        <w:jc w:val="both"/>
        <w:rPr>
          <w:sz w:val="20"/>
          <w:szCs w:val="20"/>
        </w:rPr>
      </w:pPr>
      <w:r w:rsidRPr="0027313B">
        <w:rPr>
          <w:sz w:val="20"/>
          <w:szCs w:val="20"/>
        </w:rPr>
        <w:t>L’objectif de cette section est de préciser le nombre de contacts prévus par la procédure ainsi que leur fréquence. Il peut également être utile de décrire la manière dont ces échanges doivent se dérouler, en illustrant avec quelques exemples concrets.</w:t>
      </w:r>
    </w:p>
    <w:p w14:paraId="2A3CA8A0" w14:textId="3CF3255D" w:rsidR="0027313B" w:rsidRPr="0027313B" w:rsidRDefault="0027313B" w:rsidP="00250760">
      <w:pPr>
        <w:pStyle w:val="COHTxtFormulaire"/>
        <w:ind w:left="360"/>
        <w:jc w:val="both"/>
        <w:rPr>
          <w:sz w:val="20"/>
          <w:szCs w:val="20"/>
        </w:rPr>
      </w:pPr>
      <w:r w:rsidRPr="0027313B">
        <w:rPr>
          <w:sz w:val="20"/>
          <w:szCs w:val="20"/>
        </w:rPr>
        <w:lastRenderedPageBreak/>
        <w:t>Ces contacts ne visent en aucun cas à vérifier si l’absence est justifiée, ni à interroger le travailleur sur la nature précise de son état de santé.</w:t>
      </w:r>
    </w:p>
    <w:p w14:paraId="6790F9A5" w14:textId="2D583F33" w:rsidR="00C24550" w:rsidRDefault="0027313B" w:rsidP="00250760">
      <w:pPr>
        <w:pStyle w:val="COHTxtFormulaire"/>
        <w:ind w:left="360"/>
        <w:jc w:val="both"/>
        <w:rPr>
          <w:sz w:val="20"/>
          <w:szCs w:val="20"/>
        </w:rPr>
      </w:pPr>
      <w:r w:rsidRPr="0027313B">
        <w:rPr>
          <w:sz w:val="20"/>
          <w:szCs w:val="20"/>
        </w:rPr>
        <w:t>Ces informations relèvent de la vie privée, sont protégées par le secret professionnel et ne peuvent en aucun cas être consignées dans un dossier du personnel.</w:t>
      </w:r>
    </w:p>
    <w:p w14:paraId="6D16D90F" w14:textId="77777777" w:rsidR="00FF4881" w:rsidRDefault="00FF4881" w:rsidP="00FA637C">
      <w:pPr>
        <w:pStyle w:val="Citationintense"/>
        <w:spacing w:before="0" w:after="0" w:line="360" w:lineRule="auto"/>
        <w:ind w:right="862"/>
        <w:rPr>
          <w:lang w:val="fr-BE"/>
        </w:rPr>
      </w:pPr>
      <w:r w:rsidRPr="00FF4881">
        <w:rPr>
          <w:lang w:val="fr-BE"/>
        </w:rPr>
        <w:t>Exemple :</w:t>
      </w:r>
    </w:p>
    <w:p w14:paraId="0848AFFD" w14:textId="52FE7A57" w:rsidR="00C24550" w:rsidRPr="00C24550" w:rsidRDefault="00FF4881" w:rsidP="00C24550">
      <w:pPr>
        <w:pStyle w:val="Citationintense"/>
        <w:numPr>
          <w:ilvl w:val="0"/>
          <w:numId w:val="28"/>
        </w:numPr>
        <w:spacing w:before="0" w:after="0" w:line="360" w:lineRule="auto"/>
        <w:ind w:right="862"/>
        <w:jc w:val="left"/>
        <w:rPr>
          <w:lang w:val="fr-BE"/>
        </w:rPr>
      </w:pPr>
      <w:r w:rsidRPr="009157C4">
        <w:rPr>
          <w:b/>
          <w:bCs/>
          <w:lang w:val="fr-BE"/>
        </w:rPr>
        <w:t>Un premier contact</w:t>
      </w:r>
      <w:r w:rsidRPr="00FF4881">
        <w:rPr>
          <w:lang w:val="fr-BE"/>
        </w:rPr>
        <w:t xml:space="preserve"> avec le travailleur en incapacité de travail est organisé </w:t>
      </w:r>
      <w:r w:rsidR="00C24550">
        <w:rPr>
          <w:lang w:val="fr-BE"/>
        </w:rPr>
        <w:t>dès que l’organisation est informée de son absence.</w:t>
      </w:r>
      <w:r w:rsidR="009157C4">
        <w:rPr>
          <w:lang w:val="fr-BE"/>
        </w:rPr>
        <w:t xml:space="preserve"> </w:t>
      </w:r>
      <w:r w:rsidRPr="009157C4">
        <w:rPr>
          <w:lang w:val="fr-BE"/>
        </w:rPr>
        <w:t>L’objectif de cet échange est avant tout d’exprimer de manière bienveillante que l’on se soucie de la personne, de lui souhaiter un bon rétablissement et de vérifier s’il a besoin spécifique.</w:t>
      </w:r>
      <w:r w:rsidR="00C24550">
        <w:rPr>
          <w:lang w:val="fr-BE"/>
        </w:rPr>
        <w:t xml:space="preserve"> Ce premier contact peut se faire par [personne à définir] et via </w:t>
      </w:r>
      <w:r w:rsidR="0021668D">
        <w:rPr>
          <w:lang w:val="fr-BE"/>
        </w:rPr>
        <w:t xml:space="preserve">le </w:t>
      </w:r>
      <w:r w:rsidR="00C24550">
        <w:rPr>
          <w:lang w:val="fr-BE"/>
        </w:rPr>
        <w:t xml:space="preserve">canal de communication </w:t>
      </w:r>
      <w:r w:rsidR="0021668D">
        <w:rPr>
          <w:lang w:val="fr-BE"/>
        </w:rPr>
        <w:t>convenu avec le travailleur</w:t>
      </w:r>
      <w:r w:rsidR="00C24550">
        <w:rPr>
          <w:lang w:val="fr-BE"/>
        </w:rPr>
        <w:t>.</w:t>
      </w:r>
    </w:p>
    <w:p w14:paraId="550FEE62" w14:textId="77777777" w:rsidR="00C23A76" w:rsidRDefault="00FF4881" w:rsidP="00FA637C">
      <w:pPr>
        <w:pStyle w:val="Citationintense"/>
        <w:numPr>
          <w:ilvl w:val="0"/>
          <w:numId w:val="28"/>
        </w:numPr>
        <w:spacing w:before="0" w:after="0" w:line="360" w:lineRule="auto"/>
        <w:ind w:right="862"/>
        <w:jc w:val="left"/>
        <w:rPr>
          <w:lang w:val="fr-BE"/>
        </w:rPr>
      </w:pPr>
      <w:r w:rsidRPr="009157C4">
        <w:rPr>
          <w:b/>
          <w:bCs/>
          <w:lang w:val="fr-BE"/>
        </w:rPr>
        <w:t>Un second contact</w:t>
      </w:r>
      <w:r w:rsidRPr="009157C4">
        <w:rPr>
          <w:lang w:val="fr-BE"/>
        </w:rPr>
        <w:t xml:space="preserve"> avec le travailleur en incapacité de travail est organisé [à un moment à définir] par [la personne désignée par l’employeur pour assurer ce contact].</w:t>
      </w:r>
      <w:r w:rsidR="00C23A76">
        <w:rPr>
          <w:lang w:val="fr-BE"/>
        </w:rPr>
        <w:t xml:space="preserve"> </w:t>
      </w:r>
      <w:r w:rsidRPr="00C23A76">
        <w:rPr>
          <w:lang w:val="fr-BE"/>
        </w:rPr>
        <w:t>[déterminer la forme et le fond de ce qui pourra être discuté]</w:t>
      </w:r>
    </w:p>
    <w:p w14:paraId="3BDC5809" w14:textId="0A7F69F1" w:rsidR="00FF4881" w:rsidRPr="00C23A76" w:rsidRDefault="00FF4881" w:rsidP="00FA637C">
      <w:pPr>
        <w:pStyle w:val="Citationintense"/>
        <w:numPr>
          <w:ilvl w:val="0"/>
          <w:numId w:val="28"/>
        </w:numPr>
        <w:spacing w:before="0" w:after="0" w:line="360" w:lineRule="auto"/>
        <w:ind w:right="862"/>
        <w:jc w:val="left"/>
        <w:rPr>
          <w:lang w:val="fr-BE"/>
        </w:rPr>
      </w:pPr>
      <w:r w:rsidRPr="00C23A76">
        <w:rPr>
          <w:b/>
          <w:bCs/>
          <w:lang w:val="fr-BE"/>
        </w:rPr>
        <w:t>Par la suite</w:t>
      </w:r>
      <w:r w:rsidRPr="00C23A76">
        <w:rPr>
          <w:lang w:val="fr-BE"/>
        </w:rPr>
        <w:t>, le travailleur est contacté [à un moment à définir]</w:t>
      </w:r>
    </w:p>
    <w:p w14:paraId="2C45AFC8" w14:textId="77777777" w:rsidR="004675C2" w:rsidRDefault="004675C2" w:rsidP="004675C2">
      <w:pPr>
        <w:pStyle w:val="03TITRE"/>
        <w:ind w:left="360"/>
        <w:rPr>
          <w:sz w:val="20"/>
          <w:szCs w:val="20"/>
          <w:lang w:val="fr-BE"/>
        </w:rPr>
      </w:pPr>
    </w:p>
    <w:p w14:paraId="5F84470D" w14:textId="41D89129" w:rsidR="00410D0A" w:rsidRPr="00410D0A" w:rsidRDefault="00410D0A" w:rsidP="00410D0A">
      <w:pPr>
        <w:pStyle w:val="03TITRE"/>
        <w:numPr>
          <w:ilvl w:val="0"/>
          <w:numId w:val="18"/>
        </w:numPr>
        <w:rPr>
          <w:sz w:val="20"/>
          <w:szCs w:val="20"/>
          <w:lang w:val="fr-BE"/>
        </w:rPr>
      </w:pPr>
      <w:r w:rsidRPr="00410D0A">
        <w:rPr>
          <w:sz w:val="20"/>
          <w:szCs w:val="20"/>
          <w:lang w:val="fr-BE"/>
        </w:rPr>
        <w:t xml:space="preserve">Préparer et accompagner le retour au </w:t>
      </w:r>
      <w:proofErr w:type="gramStart"/>
      <w:r w:rsidRPr="00410D0A">
        <w:rPr>
          <w:sz w:val="20"/>
          <w:szCs w:val="20"/>
          <w:lang w:val="fr-BE"/>
        </w:rPr>
        <w:t>travail:</w:t>
      </w:r>
      <w:proofErr w:type="gramEnd"/>
    </w:p>
    <w:p w14:paraId="6E7FC4D8" w14:textId="77777777" w:rsidR="001E303F" w:rsidRDefault="001E303F" w:rsidP="00250760">
      <w:pPr>
        <w:pStyle w:val="COHTxtFormulaire"/>
        <w:ind w:left="360"/>
        <w:jc w:val="both"/>
        <w:rPr>
          <w:sz w:val="20"/>
          <w:szCs w:val="20"/>
        </w:rPr>
      </w:pPr>
      <w:r w:rsidRPr="001E303F">
        <w:rPr>
          <w:sz w:val="20"/>
          <w:szCs w:val="20"/>
        </w:rPr>
        <w:t xml:space="preserve">L’objectif de cette section est de préciser de manière concrète comment l’organisation envisage d’accompagner les travailleurs lors de leur retour au travail. Il est pertinent d’y décrire l’ensemble du processus. </w:t>
      </w:r>
    </w:p>
    <w:p w14:paraId="2E47D298" w14:textId="77777777" w:rsidR="00C24550" w:rsidRPr="001E303F" w:rsidRDefault="00C24550" w:rsidP="00C24550">
      <w:pPr>
        <w:pStyle w:val="COHTxtFormulaire"/>
        <w:ind w:left="360"/>
        <w:jc w:val="both"/>
        <w:rPr>
          <w:sz w:val="20"/>
          <w:szCs w:val="20"/>
        </w:rPr>
      </w:pPr>
      <w:r>
        <w:rPr>
          <w:sz w:val="20"/>
          <w:szCs w:val="20"/>
        </w:rPr>
        <w:t>Il sera utile de rappeler encore une fois que ce processus se fait sur base volontaire.</w:t>
      </w:r>
    </w:p>
    <w:p w14:paraId="27A1915A" w14:textId="5F63A965" w:rsidR="00631CD5" w:rsidRDefault="001E303F" w:rsidP="00250760">
      <w:pPr>
        <w:pStyle w:val="COHTxtFormulaire"/>
        <w:ind w:left="360"/>
        <w:jc w:val="both"/>
        <w:rPr>
          <w:sz w:val="20"/>
          <w:szCs w:val="20"/>
        </w:rPr>
      </w:pPr>
      <w:r w:rsidRPr="001E303F">
        <w:rPr>
          <w:sz w:val="20"/>
          <w:szCs w:val="20"/>
        </w:rPr>
        <w:t>Un retour bien encadré réduit significativement les risques de réapparition des difficultés et donc d’une nouvelle absence pour raisons de santé.</w:t>
      </w:r>
    </w:p>
    <w:p w14:paraId="2E948A73" w14:textId="77777777" w:rsidR="00FA637C" w:rsidRPr="00FA637C" w:rsidRDefault="00FA637C" w:rsidP="00FA637C">
      <w:pPr>
        <w:pStyle w:val="Citationintense"/>
        <w:spacing w:before="0" w:after="0" w:line="360" w:lineRule="auto"/>
        <w:ind w:right="862"/>
        <w:rPr>
          <w:lang w:val="fr-BE"/>
        </w:rPr>
      </w:pPr>
      <w:r w:rsidRPr="00FA637C">
        <w:rPr>
          <w:lang w:val="fr-BE"/>
        </w:rPr>
        <w:t xml:space="preserve">Exemple : </w:t>
      </w:r>
    </w:p>
    <w:p w14:paraId="4231DC21" w14:textId="77777777" w:rsidR="00FA637C" w:rsidRDefault="00FA637C" w:rsidP="00FA637C">
      <w:pPr>
        <w:pStyle w:val="Citationintense"/>
        <w:numPr>
          <w:ilvl w:val="0"/>
          <w:numId w:val="30"/>
        </w:numPr>
        <w:spacing w:before="0" w:after="0" w:line="360" w:lineRule="auto"/>
        <w:ind w:right="862"/>
        <w:jc w:val="left"/>
        <w:rPr>
          <w:lang w:val="fr-BE"/>
        </w:rPr>
      </w:pPr>
      <w:r w:rsidRPr="00FA637C">
        <w:rPr>
          <w:lang w:val="fr-BE"/>
        </w:rPr>
        <w:t>Définir les actions à prendre dans les jours précédant le retour effectif + moment(s) + personne en charge</w:t>
      </w:r>
    </w:p>
    <w:p w14:paraId="288A8D12" w14:textId="77777777" w:rsidR="00FA637C" w:rsidRDefault="00FA637C" w:rsidP="00FA637C">
      <w:pPr>
        <w:pStyle w:val="Citationintense"/>
        <w:numPr>
          <w:ilvl w:val="0"/>
          <w:numId w:val="30"/>
        </w:numPr>
        <w:spacing w:before="0" w:after="0" w:line="360" w:lineRule="auto"/>
        <w:ind w:right="862"/>
        <w:jc w:val="left"/>
        <w:rPr>
          <w:lang w:val="fr-BE"/>
        </w:rPr>
      </w:pPr>
      <w:r w:rsidRPr="00FA637C">
        <w:rPr>
          <w:lang w:val="fr-BE"/>
        </w:rPr>
        <w:t>Définir les actions à mener le jour de la reprise + personne en charge</w:t>
      </w:r>
    </w:p>
    <w:p w14:paraId="45FB376A" w14:textId="73413B3D" w:rsidR="001E303F" w:rsidRDefault="00FA637C" w:rsidP="00FA637C">
      <w:pPr>
        <w:pStyle w:val="Citationintense"/>
        <w:numPr>
          <w:ilvl w:val="0"/>
          <w:numId w:val="30"/>
        </w:numPr>
        <w:spacing w:before="0" w:after="0" w:line="360" w:lineRule="auto"/>
        <w:ind w:right="862"/>
        <w:jc w:val="left"/>
        <w:rPr>
          <w:lang w:val="fr-BE"/>
        </w:rPr>
      </w:pPr>
      <w:r w:rsidRPr="00FA637C">
        <w:rPr>
          <w:lang w:val="fr-BE"/>
        </w:rPr>
        <w:t>Définir les mesures de suivi à appliquer dans les semaines qui suivent</w:t>
      </w:r>
    </w:p>
    <w:p w14:paraId="415B2CB4" w14:textId="15D48A22" w:rsidR="00C24550" w:rsidRPr="00C24550" w:rsidRDefault="00C24550" w:rsidP="00C24550">
      <w:pPr>
        <w:rPr>
          <w:lang w:val="fr-BE"/>
        </w:rPr>
      </w:pPr>
    </w:p>
    <w:sectPr w:rsidR="00C24550" w:rsidRPr="00C24550" w:rsidSect="001D7DE1">
      <w:headerReference w:type="default" r:id="rId11"/>
      <w:footerReference w:type="default" r:id="rId12"/>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D88C0" w14:textId="77777777" w:rsidR="00053733" w:rsidRDefault="00053733" w:rsidP="00BA2173">
      <w:r>
        <w:separator/>
      </w:r>
    </w:p>
  </w:endnote>
  <w:endnote w:type="continuationSeparator" w:id="0">
    <w:p w14:paraId="3A81BB25" w14:textId="77777777" w:rsidR="00053733" w:rsidRDefault="00053733" w:rsidP="00BA2173">
      <w:r>
        <w:continuationSeparator/>
      </w:r>
    </w:p>
  </w:endnote>
  <w:endnote w:type="continuationNotice" w:id="1">
    <w:p w14:paraId="65509B1D" w14:textId="77777777" w:rsidR="00053733" w:rsidRDefault="00053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Arial"/>
    <w:panose1 w:val="020B0804020202020204"/>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3B5EAE4C" w:rsidR="008C221B" w:rsidRPr="00D5348A" w:rsidRDefault="00AF0BC9" w:rsidP="00486207">
    <w:pPr>
      <w:ind w:right="54"/>
      <w:rPr>
        <w:sz w:val="15"/>
        <w:szCs w:val="15"/>
        <w:lang w:val="en-US"/>
      </w:rPr>
    </w:pPr>
    <w:r>
      <w:rPr>
        <w:rFonts w:ascii="Neue Haas Grotesk Text Pro" w:hAnsi="Neue Haas Grotesk Text Pro"/>
        <w:b/>
        <w:bCs/>
        <w:noProof/>
        <w:color w:val="00B0F0"/>
      </w:rPr>
      <mc:AlternateContent>
        <mc:Choice Requires="wps">
          <w:drawing>
            <wp:anchor distT="0" distB="0" distL="114300" distR="114300" simplePos="0" relativeHeight="251662340" behindDoc="0" locked="0" layoutInCell="1" allowOverlap="1" wp14:anchorId="1F5401AC" wp14:editId="7408BD10">
              <wp:simplePos x="0" y="0"/>
              <wp:positionH relativeFrom="column">
                <wp:posOffset>4404360</wp:posOffset>
              </wp:positionH>
              <wp:positionV relativeFrom="paragraph">
                <wp:posOffset>-140666</wp:posOffset>
              </wp:positionV>
              <wp:extent cx="1651635" cy="244475"/>
              <wp:effectExtent l="0" t="0" r="5715" b="3175"/>
              <wp:wrapNone/>
              <wp:docPr id="508786753" name="Text Box 3"/>
              <wp:cNvGraphicFramePr/>
              <a:graphic xmlns:a="http://schemas.openxmlformats.org/drawingml/2006/main">
                <a:graphicData uri="http://schemas.microsoft.com/office/word/2010/wordprocessingShape">
                  <wps:wsp>
                    <wps:cNvSpPr txBox="1"/>
                    <wps:spPr>
                      <a:xfrm>
                        <a:off x="0" y="0"/>
                        <a:ext cx="1651635" cy="244475"/>
                      </a:xfrm>
                      <a:prstGeom prst="rect">
                        <a:avLst/>
                      </a:prstGeom>
                      <a:solidFill>
                        <a:schemeClr val="lt1"/>
                      </a:solidFill>
                      <a:ln w="6350">
                        <a:noFill/>
                      </a:ln>
                    </wps:spPr>
                    <wps:txbx>
                      <w:txbxContent>
                        <w:p w14:paraId="2A5CD180" w14:textId="5A40EB64" w:rsidR="00570FF3" w:rsidRPr="000449A4" w:rsidRDefault="000449A4" w:rsidP="000449A4">
                          <w:pPr>
                            <w:jc w:val="right"/>
                            <w:rPr>
                              <w:sz w:val="15"/>
                              <w:szCs w:val="15"/>
                            </w:rPr>
                          </w:pPr>
                          <w:r w:rsidRPr="000449A4">
                            <w:rPr>
                              <w:sz w:val="15"/>
                              <w:szCs w:val="15"/>
                              <w:lang w:val="fr-FR"/>
                            </w:rPr>
                            <w:t>INF_FR_RIM_10</w:t>
                          </w:r>
                          <w:r w:rsidR="00BE294E">
                            <w:rPr>
                              <w:sz w:val="15"/>
                              <w:szCs w:val="15"/>
                              <w:lang w:val="fr-FR"/>
                            </w:rPr>
                            <w:t>4</w:t>
                          </w:r>
                          <w:r w:rsidRPr="000449A4">
                            <w:rPr>
                              <w:sz w:val="15"/>
                              <w:szCs w:val="15"/>
                              <w:lang w:val="fr-FR"/>
                            </w:rPr>
                            <w:t xml:space="preserve"> v</w:t>
                          </w:r>
                          <w:r w:rsidR="002E3899">
                            <w:rPr>
                              <w:sz w:val="15"/>
                              <w:szCs w:val="15"/>
                              <w:lang w:val="fr-FR"/>
                            </w:rPr>
                            <w:t>2</w:t>
                          </w:r>
                          <w:r w:rsidRPr="000449A4">
                            <w:rPr>
                              <w:sz w:val="15"/>
                              <w:szCs w:val="15"/>
                              <w:lang w:val="fr-FR"/>
                            </w:rPr>
                            <w:t xml:space="preserve"> </w:t>
                          </w:r>
                          <w:r w:rsidR="00AF0BC9">
                            <w:rPr>
                              <w:sz w:val="15"/>
                              <w:szCs w:val="15"/>
                              <w:lang w:val="fr-FR"/>
                            </w:rPr>
                            <w:t>25</w:t>
                          </w:r>
                          <w:r w:rsidRPr="000449A4">
                            <w:rPr>
                              <w:sz w:val="15"/>
                              <w:szCs w:val="15"/>
                              <w:lang w:val="fr-FR"/>
                            </w:rPr>
                            <w:t>/03/2026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401AC" id="_x0000_t202" coordsize="21600,21600" o:spt="202" path="m,l,21600r21600,l21600,xe">
              <v:stroke joinstyle="miter"/>
              <v:path gradientshapeok="t" o:connecttype="rect"/>
            </v:shapetype>
            <v:shape id="Text Box 3" o:spid="_x0000_s1026" type="#_x0000_t202" style="position:absolute;margin-left:346.8pt;margin-top:-11.1pt;width:130.05pt;height:19.2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SiLQIAAFsEAAAOAAAAZHJzL2Uyb0RvYy54bWysVE2P2yAQvVfqf0DcGyepk22tOKs0q1SV&#10;ot2VstWeCYYYCTMUSOz013fA+eq2p6oXPDDDY+bNG8/uu0aTg3BegSnpaDCkRBgOlTK7kn5/WX34&#10;RIkPzFRMgxElPQpP7+fv381aW4gx1KAr4QiCGF+0tqR1CLbIMs9r0TA/ACsMOiW4hgXcul1WOdYi&#10;eqOz8XA4zVpwlXXAhfd4+tA76TzhSyl4eJLSi0B0STG3kFaX1m1cs/mMFTvHbK34KQ32D1k0TBl8&#10;9AL1wAIje6f+gGoUd+BBhgGHJgMpFRepBqxmNHxTzaZmVqRakBxvLzT5/wfLHw8b++xI6L5Ahw2M&#10;hLTWFx4PYz2ddE38YqYE/Ujh8UKb6ALh8dJ0Mpp+nFDC0TfO8/xuEmGy623rfPgqoCHRKKnDtiS2&#10;2GHtQx96DomPedCqWimt0yZKQSy1IweGTdQh5Yjgv0VpQ9qSYhbDBGwgXu+RtcFcrjVFK3Tbjqjq&#10;pt4tVEekwUGvEG/5SmGua+bDM3MoCawcZR6ecJEa8C04WZTU4H7+7TzGY6fQS0mLEiup/7FnTlCi&#10;vxns4edRnkdNpk0+uRvjxt16trces2+WgASMcKAsT2aMD/psSgfNK07DIr6KLmY4vl3ScDaXoRc+&#10;ThMXi0UKQhVaFtZmY3mEjoTHTrx0r8zZU7sCNvoRzmJkxZuu9bHxpoHFPoBUqaWR557VE/2o4CSK&#10;07TFEbndp6jrP2H+CwAA//8DAFBLAwQUAAYACAAAACEAUMtgpOEAAAAKAQAADwAAAGRycy9kb3du&#10;cmV2LnhtbEyPTU+DQBCG7yb+h82YeDHtIqS0RZbGGD8Sbxat8bZlRyCys4TdAv57x5MeJ++T930m&#10;3822EyMOvnWk4HoZgUCqnGmpVvBaPiw2IHzQZHTnCBV8o4ddcX6W68y4iV5w3IdacAn5TCtoQugz&#10;KX3VoNV+6Xokzj7dYHXgc6ilGfTE5baTcRSl0uqWeKHRPd41WH3tT1bBx1X9/uznx7cpWSX9/dNY&#10;rg+mVOryYr69ARFwDn8w/OqzOhTsdHQnMl50CtJtkjKqYBHHMQgmtqtkDeLIaJqALHL5/4XiBwAA&#10;//8DAFBLAQItABQABgAIAAAAIQC2gziS/gAAAOEBAAATAAAAAAAAAAAAAAAAAAAAAABbQ29udGVu&#10;dF9UeXBlc10ueG1sUEsBAi0AFAAGAAgAAAAhADj9If/WAAAAlAEAAAsAAAAAAAAAAAAAAAAALwEA&#10;AF9yZWxzLy5yZWxzUEsBAi0AFAAGAAgAAAAhALd/VKItAgAAWwQAAA4AAAAAAAAAAAAAAAAALgIA&#10;AGRycy9lMm9Eb2MueG1sUEsBAi0AFAAGAAgAAAAhAFDLYKThAAAACgEAAA8AAAAAAAAAAAAAAAAA&#10;hwQAAGRycy9kb3ducmV2LnhtbFBLBQYAAAAABAAEAPMAAACVBQAAAAA=&#10;" fillcolor="white [3201]" stroked="f" strokeweight=".5pt">
              <v:textbox>
                <w:txbxContent>
                  <w:p w14:paraId="2A5CD180" w14:textId="5A40EB64" w:rsidR="00570FF3" w:rsidRPr="000449A4" w:rsidRDefault="000449A4" w:rsidP="000449A4">
                    <w:pPr>
                      <w:jc w:val="right"/>
                      <w:rPr>
                        <w:sz w:val="15"/>
                        <w:szCs w:val="15"/>
                      </w:rPr>
                    </w:pPr>
                    <w:r w:rsidRPr="000449A4">
                      <w:rPr>
                        <w:sz w:val="15"/>
                        <w:szCs w:val="15"/>
                        <w:lang w:val="fr-FR"/>
                      </w:rPr>
                      <w:t>INF_FR_RIM_10</w:t>
                    </w:r>
                    <w:r w:rsidR="00BE294E">
                      <w:rPr>
                        <w:sz w:val="15"/>
                        <w:szCs w:val="15"/>
                        <w:lang w:val="fr-FR"/>
                      </w:rPr>
                      <w:t>4</w:t>
                    </w:r>
                    <w:r w:rsidRPr="000449A4">
                      <w:rPr>
                        <w:sz w:val="15"/>
                        <w:szCs w:val="15"/>
                        <w:lang w:val="fr-FR"/>
                      </w:rPr>
                      <w:t xml:space="preserve"> v</w:t>
                    </w:r>
                    <w:r w:rsidR="002E3899">
                      <w:rPr>
                        <w:sz w:val="15"/>
                        <w:szCs w:val="15"/>
                        <w:lang w:val="fr-FR"/>
                      </w:rPr>
                      <w:t>2</w:t>
                    </w:r>
                    <w:r w:rsidRPr="000449A4">
                      <w:rPr>
                        <w:sz w:val="15"/>
                        <w:szCs w:val="15"/>
                        <w:lang w:val="fr-FR"/>
                      </w:rPr>
                      <w:t xml:space="preserve"> </w:t>
                    </w:r>
                    <w:r w:rsidR="00AF0BC9">
                      <w:rPr>
                        <w:sz w:val="15"/>
                        <w:szCs w:val="15"/>
                        <w:lang w:val="fr-FR"/>
                      </w:rPr>
                      <w:t>25</w:t>
                    </w:r>
                    <w:r w:rsidRPr="000449A4">
                      <w:rPr>
                        <w:sz w:val="15"/>
                        <w:szCs w:val="15"/>
                        <w:lang w:val="fr-FR"/>
                      </w:rPr>
                      <w:t>/03/2026</w:t>
                    </w:r>
                  </w:p>
                </w:txbxContent>
              </v:textbox>
            </v:shape>
          </w:pict>
        </mc:Fallback>
      </mc:AlternateContent>
    </w:r>
    <w:r w:rsidR="00250760">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3A516390">
              <wp:simplePos x="0" y="0"/>
              <wp:positionH relativeFrom="column">
                <wp:posOffset>-592455</wp:posOffset>
              </wp:positionH>
              <wp:positionV relativeFrom="paragraph">
                <wp:posOffset>-99695</wp:posOffset>
              </wp:positionV>
              <wp:extent cx="7537450" cy="817245"/>
              <wp:effectExtent l="0" t="0" r="0" b="1905"/>
              <wp:wrapNone/>
              <wp:docPr id="830425232" name="Groupe 1"/>
              <wp:cNvGraphicFramePr/>
              <a:graphic xmlns:a="http://schemas.openxmlformats.org/drawingml/2006/main">
                <a:graphicData uri="http://schemas.microsoft.com/office/word/2010/wordprocessingGroup">
                  <wpg:wgp>
                    <wpg:cNvGrpSpPr/>
                    <wpg:grpSpPr>
                      <a:xfrm>
                        <a:off x="0" y="0"/>
                        <a:ext cx="7537450" cy="817245"/>
                        <a:chOff x="0" y="51176"/>
                        <a:chExt cx="7537667" cy="817586"/>
                      </a:xfrm>
                    </wpg:grpSpPr>
                    <wps:wsp>
                      <wps:cNvPr id="1344529781" name="Zone de texte 624913087"/>
                      <wps:cNvSpPr txBox="1"/>
                      <wps:spPr>
                        <a:xfrm>
                          <a:off x="0" y="51176"/>
                          <a:ext cx="7537667" cy="817586"/>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67A2D4B1" w14:textId="779A7ADF" w:rsidR="00C9113F" w:rsidRPr="00230304" w:rsidRDefault="00230304" w:rsidP="00C9113F">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CC66B55" w14:textId="1307FD70" w:rsidR="00C9113F" w:rsidRPr="00230304" w:rsidRDefault="00250760" w:rsidP="00C9113F">
                            <w:pPr>
                              <w:pStyle w:val="COHEZIOPIEDDEPAGE"/>
                              <w:ind w:left="454"/>
                              <w:jc w:val="left"/>
                              <w:rPr>
                                <w:rFonts w:ascii="HelveticaNeueLT Std" w:hAnsi="HelveticaNeueLT Std"/>
                                <w:color w:val="000000" w:themeColor="text1"/>
                              </w:rPr>
                            </w:pPr>
                            <w:r>
                              <w:rPr>
                                <w:rFonts w:ascii="HelveticaNeueLT Std" w:hAnsi="HelveticaNeueLT Std"/>
                                <w:color w:val="000000" w:themeColor="text1"/>
                              </w:rPr>
                              <w:t>C</w:t>
                            </w:r>
                            <w:r w:rsidR="00230304" w:rsidRPr="00142ED1">
                              <w:rPr>
                                <w:rFonts w:ascii="HelveticaNeueLT Std" w:hAnsi="HelveticaNeueLT Std"/>
                                <w:color w:val="000000" w:themeColor="text1"/>
                              </w:rPr>
                              <w:t xml:space="preserve">ohezio asbl </w:t>
                            </w:r>
                            <w:r w:rsidR="00230304" w:rsidRPr="00142ED1">
                              <w:rPr>
                                <w:rFonts w:ascii="HelveticaNeueLT Std" w:hAnsi="HelveticaNeueLT Std"/>
                                <w:color w:val="00B0F0"/>
                              </w:rPr>
                              <w:t>•</w:t>
                            </w:r>
                            <w:r w:rsidR="00230304" w:rsidRPr="00142ED1">
                              <w:rPr>
                                <w:rFonts w:ascii="HelveticaNeueLT Std" w:hAnsi="HelveticaNeueLT Std"/>
                              </w:rPr>
                              <w:t xml:space="preserve"> </w:t>
                            </w:r>
                            <w:r w:rsidR="00230304" w:rsidRPr="00142ED1">
                              <w:rPr>
                                <w:rFonts w:ascii="HelveticaNeueLT Std" w:hAnsi="HelveticaNeueLT Std"/>
                                <w:color w:val="000000" w:themeColor="text1"/>
                              </w:rPr>
                              <w:t>Siège social : Boulevard Bischoffsheim 1-8, 1000 Bruxelles</w:t>
                            </w:r>
                          </w:p>
                          <w:p w14:paraId="6A9363C4" w14:textId="6960C954" w:rsidR="00C9113F" w:rsidRPr="001F742F" w:rsidRDefault="00C9113F" w:rsidP="00C9113F">
                            <w:pPr>
                              <w:pStyle w:val="COHEZIOPIEDDEPAGE"/>
                              <w:ind w:left="454"/>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1"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2"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b/>
                                  <w:bCs/>
                                  <w:color w:val="000000" w:themeColor="text1"/>
                                  <w:u w:val="none"/>
                                </w:rPr>
                                <w:t>www.cohezio.be</w:t>
                              </w:r>
                            </w:hyperlink>
                          </w:p>
                          <w:p w14:paraId="3E2377F9" w14:textId="15473401" w:rsidR="00486207" w:rsidRPr="00DF4876"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4868" y="57021"/>
                          <a:ext cx="217805" cy="482600"/>
                        </a:xfrm>
                        <a:prstGeom prst="rect">
                          <a:avLst/>
                        </a:prstGeom>
                      </pic:spPr>
                    </pic:pic>
                  </wpg:wgp>
                </a:graphicData>
              </a:graphic>
            </wp:anchor>
          </w:drawing>
        </mc:Choice>
        <mc:Fallback>
          <w:pict>
            <v:group w14:anchorId="2EE7F5CD" id="Groupe 1" o:spid="_x0000_s1027" style="position:absolute;margin-left:-46.65pt;margin-top:-7.85pt;width:593.5pt;height:64.35pt;z-index:251660292" coordorigin=",511" coordsize="75376,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ZV+JgQAAGYJAAAOAAAAZHJzL2Uyb0RvYy54bWykVl1uGzcQfi/QOxBb&#10;oE+OV7te/dZSoMq1YcBIjDpBgL5RXK5EeJdkSOqvT71Gb1CfQzfJSfKRuyvLTtIm6YNWQ3KGnPk4&#10;8w3PX26rkqy5sULJcZScdiLCJVO5kItx9PbN5YtBRKyjMqelknwc7biNXk5+/OF8o0c8VUtV5twQ&#10;bCLtaKPH0dI5PYpjy5a8ovZUaS6xWChTUYehWcS5oRvsXpVx2un04o0yuTaKcWsxe1EvRpOwf1Fw&#10;5l4XheWOlOMIvrnwNeE79994ck5HC0P1UrDGDfodXlRUSBx62OqCOkpWRnyyVSWYUVYV7pSpKlZF&#10;IRgPMSCapPMsmiujVjrEshhtFvoAE6B9htN3b8tera+MvtO3Bkhs9AJYhJGPZVuYyv/DS7INkO0O&#10;kPGtIwyT/e5ZP+sCWYa1QdJPs26NKVsC+EezbpL0e+3Kb0fGvV7/YNwdBJW4PTp+4tBGI0XsIwr2&#10;/6Fwt6SaB3DtCCjcGiJyZPBZlnXTYX+QRETSChn7B/KW5Jw4hMxJL82GyVln0PexeI9g6tEjbvur&#10;Ah5JO28x+UUQj9A4BvLfsKAjbay74qoiXhhHBrkdUo6ub6yDN4CtVfEHS3UpyjLkdymfTECxnuGh&#10;QBprH0ztdJDcruTeqpS/8wLQhATwE6E0+aw0ZE1RVJQxLl0IO+wLba9V4OxvMWz0vWnt1bcYHyzC&#10;yUq6g3ElpDIBpWdu5/ety0WtD/yO4vai2863zSXPVb7DHRtV84fV7FLgEm6odbfUgDBQACBB9xqf&#10;olSbcaQaKSJLZf783LzXRwZjNSIbENA4su9X1PCIlNcSuT1MsswzVhhk3X6KgTlemR+vyFU1U7gO&#10;pC28C6LXd2UrFkZV78CVU38qlqhkOHscuVacuZoWwbWMT6dBCRylqbuRd5r5rT28PsXebN9Ro5s8&#10;9HXxSrXVREfP0rHW9ZZSTVdOFSLkqge4RrUBHpU9OdeCjfBriA7SJyX+3w0BVm7lYaybSvVVe1TU&#10;3K/0izpeMRelcLvQXxCzd0qubwXzBe0HR2yRDc86SW+YZi1bXFd0wUkagTEsA6BvQR4izDHkGZdU&#10;OjJDyjC3/8dwwlSpzP7hhDCqvdck//DX3/sHZqg8IVehLb1f8RNSdyhb8Z9/2k5/CZ8Lf4DQDo2X&#10;LPYPcv+AjTihwBi9UsCsQmF6Omp9riPAFQp2o9i9JVLNllQu+NRqkElDXvFT9TB8Ev68FNpTi79T&#10;LzdAI9hnTekzd1U3vAvFVt65uoMbXsJfJe1SaIucHfFqznMQ3HUeahSU4wx3bBmqO/AKa/jusBC8&#10;fHTMh/AFAk6yQQ9vEnSrbr+TNge0JJwm/UGnW/ejbJD2OuGBAF5rW2FLsF/FwcGp2o0gwquQ7KGZ&#10;B75uHh7+tXA8DlqPz6PJRwAAAP//AwBQSwMECgAAAAAAAAAhAFMxtVk5KgAAOSoAABQAAABkcnMv&#10;bWVkaWEvaW1hZ2UxLnBuZ4lQTkcNChoKAAAADUlIRFIAAAC6AAABmggGAAAAuNVZcwAAAAlwSFlz&#10;AAAuIwAALiMBeKU/dgAABdFpVFh0WE1MOmNvbS5hZG9iZS54bXAAAAAAADw/eHBhY2tldCBiZWdp&#10;bj0i77u/IiBpZD0iVzVNME1wQ2VoaUh6cmVTek5UY3prYzlkIj8+IDx4OnhtcG1ldGEgeG1sbnM6&#10;eD0iYWRvYmU6bnM6bWV0YS8iIHg6eG1wdGs9IkFkb2JlIFhNUCBDb3JlIDkuMS1jMDAzIDc5Ljk2&#10;OTBhODdmYywgMjAyNS8wMy8wNi0yMDo1MDoxNiAgICAgICAgIj4gPHJkZjpSREYgeG1sbnM6cmRm&#10;PSJodHRwOi8vd3d3LnczLm9yZy8xOTk5LzAyLzIyLXJkZi1zeW50YXgtbnMjIj4gPHJkZjpEZXNj&#10;cmlwdGlvbiByZGY6YWJvdXQ9IiIgeG1sbnM6eG1wPSJodHRwOi8vbnMuYWRvYmUuY29tL3hhcC8x&#10;LjAvIiB4bWxuczpkYz0iaHR0cDovL3B1cmwub3JnL2RjL2VsZW1lbnRzLzEuMS8iIHhtbG5zOnBo&#10;b3Rvc2hvcD0iaHR0cDovL25zLmFkb2JlLmNvbS9waG90b3Nob3AvMS4wLyIgeG1sbnM6eG1wTU09&#10;Imh0dHA6Ly9ucy5hZG9iZS5jb20veGFwLzEuMC9tbS8iIHhtbG5zOnN0RXZ0PSJodHRwOi8vbnMu&#10;YWRvYmUuY29tL3hhcC8xLjAvc1R5cGUvUmVzb3VyY2VFdmVudCMiIHhtcDpDcmVhdG9yVG9vbD0i&#10;QWRvYmUgUGhvdG9zaG9wIDI3LjEgKE1hY2ludG9zaCkiIHhtcDpDcmVhdGVEYXRlPSIyMDIxLTA4&#10;LTI2VDA4OjE3OjE2KzAyOjAwIiB4bXA6TW9kaWZ5RGF0ZT0iMjAyNi0wMS0wOVQxNDoxNzo0Mysw&#10;MTowMCIgeG1wOk1ldGFkYXRhRGF0ZT0iMjAyNi0wMS0wOVQxNDoxNzo0MyswMTowMCIgZGM6Zm9y&#10;bWF0PSJpbWFnZS9wbmciIHBob3Rvc2hvcDpDb2xvck1vZGU9IjMiIHhtcE1NOkluc3RhbmNlSUQ9&#10;InhtcC5paWQ6MTUzYzM3NTYtZTA3MS00ODczLWIyZDUtZjdhYjk0ZWE2YjI0IiB4bXBNTTpEb2N1&#10;bWVudElEPSJhZG9iZTpkb2NpZDpwaG90b3Nob3A6YmQzMmZkMzEtZDI0MS04NzQ4LTk1MjUtYTFi&#10;NzFhMTY0MmNlIiB4bXBNTTpPcmlnaW5hbERvY3VtZW50SUQ9InhtcC5kaWQ6YTBhZjVmNjItYWNk&#10;OS00ZWVlLTk1YWEtMWFiN2IzNmZlYjc0Ij4gPHhtcE1NOkhpc3Rvcnk+IDxyZGY6U2VxPiA8cmRm&#10;OmxpIHN0RXZ0OmFjdGlvbj0iY3JlYXRlZCIgc3RFdnQ6aW5zdGFuY2VJRD0ieG1wLmlpZDphMGFm&#10;NWY2Mi1hY2Q5LTRlZWUtOTVhYS0xYWI3YjM2ZmViNzQiIHN0RXZ0OndoZW49IjIwMjEtMDgtMjZU&#10;MDg6MTc6MTYrMDI6MDAiIHN0RXZ0OnNvZnR3YXJlQWdlbnQ9IkFkb2JlIFBob3Rvc2hvcCAyNy4x&#10;IChNYWNpbnRvc2gpIi8+IDxyZGY6bGkgc3RFdnQ6YWN0aW9uPSJzYXZlZCIgc3RFdnQ6aW5zdGFu&#10;Y2VJRD0ieG1wLmlpZDoxNTNjMzc1Ni1lMDcxLTQ4NzMtYjJkNS1mN2FiOTRlYTZiMjQiIHN0RXZ0&#10;OndoZW49IjIwMjYtMDEtMDlUMTQ6MTc6NDMrMDE6MDAiIHN0RXZ0OnNvZnR3YXJlQWdlbnQ9IkFk&#10;b2JlIFBob3Rvc2hvcCAyNy4xIChNYWNpbnRvc2gpIiBzdEV2dDpjaGFuZ2VkPSIvIi8+IDwvcmRm&#10;OlNlcT4gPC94bXBNTTpIaXN0b3J5PiA8L3JkZjpEZXNjcmlwdGlvbj4gPC9yZGY6UkRGPiA8L3g6&#10;eG1wbWV0YT4gPD94cGFja2V0IGVuZD0iciI/Puw/t5QAACQOSURBVHic7Z17kFxVncd/9/Y8mBAg&#10;Glhm3GE7MKiL8piAlmhFSQqhwMVNKErFcl2TEUvXxziUWur6mqxPRJfJUNa6LgRGa91ytZZE1HX/&#10;2DJTq5aPRRLABZEuMjBFBomYkITJPLrP1rn3nO5zb79ud9++95x7vh+q6Z7bPT2dmW//+nt/53vO&#10;cRhjBEDW6XF2z+0joiNEtF9cDrKxPL8GIDM4dOfBeiV9VgifvxH2sbE8fzMAkDmhhzkgRH83Kj7I&#10;stBV5ohoD0QPsi70cKWf4sKHvQFZFrrkqBA8r/IHY3pOALQTusoMEU1C8EAX3C497zuI6HFn99yU&#10;s3tuXZd+BgCpC13yQd6Xd3bPTXT55wCQinWp16nZzsbyvEUJQKYqukqeiH7CR2Kd3XMbEvy5ACQq&#10;dMkV8O/ABqGH/fv2FF8DsIQ0hc45g4jucnbP7Xd2z21O+bWADJO20CWXCP++B/4dZFnokq3Cv0/C&#10;v4MsC13yGR4Rhn8HWRe6bEfeJdqR8O/AmAGjOPIzE0hIgqxV9Fr5Gd6OnEz7hQDzMKmih+MEvLrz&#10;yR8AZKqih/37PcK/j6b9YoD+mCp0NU5wP+IEIOtClyAODDLp0RuBODDIbEVXQRwYWCH0cBwYcQKQ&#10;aaGrcQLEgS3HBqFzEAe2HFuELkEc2FKy2HVpdcGlKeRnso9tFT1sZxAHtgSbhS5BHNgCbLYu9UAc&#10;OIOgoleDOHAGQUVvDOLAGQEVvTGIA2cECD0aiAMbDoTeGogDGwo8evsgDmwQqOjtgziwQUDonYM4&#10;sAFA6PGBOLDGQOjxgjiwpkDo3QFxYM1A16X7IA6sAajo3QdxYA1ARU+eWZGf2Z/2C7EJVPT04gR3&#10;ox2ZHBB6eiAOnCCwLnqAOHCXgdD18+88P3Mw7ReSNWBd9AKbDXcJCF1PEAeOGVgX/UEcOAZQ0c2J&#10;AyNO0AEQujlgs+EOgNDNA3HgNoW+q51vBKmCOHCLOIwxEt7vbtHeAmauLjaJ/nsToZe/8KvD3eIE&#10;CJgF4sBRhV4+6PdvJ8VHJDALxAmiCt27wz+znxLhI2AeiANHEXr5Af5SbFzw8O9mMoPVgSMIvfzA&#10;3XPbhODh3w3172wsb20kOLLQy9/g56e5h4d/N485W+MELQvd+ya/HckFD/9uJrO2xYHbEnqoHckF&#10;D/9uJrtE/z3z/r0joZefxB+O5oKHfzfTv0+ysTw//8ossQhdaUdOiCwGMI8DojuTSf8em9BD/n1K&#10;pO2AeewVgs+Uf49d6CH/PiWWZwPmsTNLcYKuCb38AxAnML0dOcnG8jz/ZDRdF7ri3yfFXEhgZjty&#10;0mT/nojQyz8McWDTmTE1Dpyo0Ms/FHFgkzlqYpwgFaGXfzjiBCYzZ1IcOFWhey8AcWDTmTUhDpy6&#10;0CWIAxvPLp3jBNoIXYI4sNEc1TVOoJ3QQ3EC+HczmdMtDqyl0CWIAxvPrC5xYK2FLkEc2Hh2ph0n&#10;MELooTgw93+wM+Yxl6adMUroHMSBjWdXGt0Z44QuQRzY+Oz79iR778YKXYI4gbEcFQNNiSQjjRe6&#10;BHFgY5lhY/murwycGaFzEAc2ug25rZu+PVNClyAObKxv39atnnsmhS5BnMBI3765GyepmRa6BHFg&#10;o+iK2K0QOgdxYLvFbo3QJYgD2yl264Quwepixoh9NI4TVGuFzkEc2JhuzOZOW49WC12COIH2HGBj&#10;eW452wZCV8DqYtkdQYXQa4A4sLbsaDcbA6HXAXHgbHViIPQmIE6QjZNTvkU6aABvbbGxPPfuW8Qs&#10;GZAu/Pyp5VXCUNFbBHFgbdjSyrQ8VPQWEWuWbBBTwkB6tHRSioreAYgTpM7OqIudQugxgDhwqpwb&#10;JSIA6xIDfEVZNpbfINYv4S0wkByRlr9DRY8ZxIH1PDFFRY8Z3t8VQ9VbxFxI0H2a+nRU9C6DOLAe&#10;VR0VvcuIbMao8O8gpaqOip4giAN3nY31cjCo6MnHCbYJ/84zGyBe+Kh1TVDRUwRx4K7wglqBL1T0&#10;9P074gTxUnNyBiq6JiAOHBtzYvAuAISuGVgduDsnpe4jt+TxC9UI3gsWFelmxAnisy/u6rL7+CO3&#10;5O9p/zlBl+PAM2m/FgPhna0AzoM7NzA3x8jJsdVcb+kjL/nQk9rtEWk7iAN3bl/UrktPqeje9uhX&#10;z3nm91PnbGrvuUE34H8wMZ3vekzna6+qV7cXGZ1JJfqfx3YN7ytMD8O/awTiwHEKXcK8j8nHC9PD&#10;d7T2/KDbiFk13M7Av9fnEhGZjjRg5BDROwvTwwuF6WH+0Qn0ihMgDtyYza2OjJ5NRD8pTA/fXZge&#10;rmrGg9TbkfwPugN2pnOhS/ismf2F6eHJwvRw+WMBaBUnQBy4wmgnWZczxDJtXPBd3zYPtDy7ifv3&#10;c4lob9qvRwOuqNVHJ8clct2Sd+24/tcR4P5wYmR8PrFdgEFLcYI9lqcjvX66G9O75n7h32FnNEJM&#10;LdtgefZ9Q9wxXe7fD3L/HuNzgnjszKjFrcjRbuTRPf9emB7mgq/KG4BUmbC0sndF6BI+onpPYdob&#10;XUU7UgOYP+tms4UtyHVJzDCSo6tT8O/aiH2C7KKrFT3MB4V/t+2XrGu/fZbs4Yyk54zyH3ib8O+I&#10;E6TLFFkEz7ykMTk6L+IEe+Df00tBkl1x39E0VwHYKvw74gTpsIcsQoflLnicgNsZxAmSZQ9ZhA5C&#10;l/79rsL0MM/PwL8nAGth/58soIvQ1R3HEAdOjjmyg1Q9eiMQB06Gg2QHqXRdooI4MIgNnYWutiPv&#10;EnGCcpAegKwJXYI4MGiXIyYJXYI4cHyMkh3EMvEiDRAH7hDHXwrCmplHpgpdgjhw+2wmizBd6BLE&#10;gVtnG1lEVoQuQRw4um3ZRhaNAmdN6BzEgZuzzSZ/zsmi0CWIA9dnkuzhQNaFLkEcWMHZPWfbLtZH&#10;bBG6xPo4sONvKMB/Dzax3zahq3Hgfbb5d8c/AeXzRa0MrtkmdLUdaU0c2Nk9lxd/cB6DJhsrehxr&#10;L5rOUTFZeGpkfL5qx+GMiPxhIhogC2Fjecfmil4vDpyp3rJzx+NvoVLpYWLMSpGrK5P1pPs6tIwT&#10;GL86sPONx/JircXXkeM43sYlzOEf12QZNXelAxmIAztf/90XaXXlMSquXEGlokOlIlGpRMRKlWt7&#10;KM+LhdAzEgd2vvZ/b3Fuf+BPtHTyY1Rc7aEiF7gQeUle+NdMCJ6RTULHyWj0ScTbR8bntZs579z+&#10;YJ6Kq3todXlU/AH5H48qt4Vlkcfk19zOOMole8yJrSo9IOXW4gRaxYGdr/76Hjp+5HFaPDHqVXB5&#10;8Sq3cruoHJMXbmHkhVf4jK9bg5PR9uLAu3heJK12pHPrLyZoafELVFwd8Kt1joiJCs7ERVZ07zjz&#10;No4lh19c5bZTqfJc67ywZ+djPPDpC+vSWf+diz2xBTudW36+iU6e+C4tLQ6W7UguJ0SdExfVttS7&#10;dqrtjCp68+3MUTaWDzQSUNE7jwNvF+3Irvl35/OzeVo5OUPHj73O6xNykUpR85NK71pYECl8r5Lz&#10;Sl9SKrt6Lao6r/ZS5F5hE61IswVftdwehB7f6mJ7heBjXRTI+fSPv0hHn/0wFVd6yuL2rhlRzvXF&#10;zb/2BC4tirQwJWFrmP/48LX6+PJtIXrfx4iTVtd4ocO6xM/OOOIEzid/+BZ67tmvr1k8sa7o5ohf&#10;Sq5LpYDYRXWuOqbc56i3xX3SwpRtTE6p6tLCSBsjr43x71W2hYOKHj88TjDBp/ONjM+3nBZ0/v77&#10;eTrx3J6znn1mlAt71c2R6zKvAPli96+ZKyo5F2uOVSo4yynXolIzfp/4FChbHeWk1bMx4qTVG0FV&#10;TlwDJ60lE+xMzd85hN7dOPB2ccIayb87H/jmPYOHF7Y6pZLDXJdcT+Rc2CVazbnkshKVWM67LrIc&#10;FVVhl6u4EHL5jSCFLq4D/p0/tqT4dv54p7F/1z9OULM5AOuSDDNC8DX9u/OBb00MPfPUF3oXnx9g&#10;wp7wa8avc/za9ao4r+68yvtWhl/7tyt2Rum+5EJWxlE7NMpj63Vmag0yBayMq6OdmWVj+ZrzDFDR&#10;k4sTbOPLcaj+3X3fzKbBZ5/+7rnPHh7kYiYhbl5JPaHnGDHmC50f86u7S26uRK5X2fmFUZExKjHX&#10;q/Z+5RbVW1b3nDxBFVVe2hZ+/ulZG3lcOVkNV3X1pDVwrZWdqRvXQEVPnrn7Fzd9/v0PvOJtpz05&#10;dwXLyepdEXqwmlfuL4nH8gouq3mluvvVfjXQVxdV3K1z8lo+UQ3138MV3oz+e2DIPwwqevLkz+l9&#10;4hvnlV66+ExxlRxxcuhIsYsTS4eViDH/pFOKnldZ/hhehFzXpZzn3Xl1D/p3z+JU+fdSDR8f8u/l&#10;k1TRqvTak038e9mrp+7fG4bvUNFT5BfHrqDP/yK/vPLskT6vmgtfLSu4b2PEba+a+1W78rV/mwtb&#10;VnRZ4Xllr2pHOm5t/16zyjcYWQ1U+rBvT8W/N6zmHFT0FLn8tFm69yrq23Xwb5b/84GVHufkIi/N&#10;ZTE5wqP7FZ5Xc3/kk5VcYqK680uPy7zqXsz5nt2v8IxWPaEz0Y7kz5ur7d9Lokvj2R75SSCreo3B&#10;JrWql9uRUtxOGv69aZQ6994t6yaDlotpYLfs4vJ1D+SuGTnm/J4uWnr62ZM5p1R0HH7y5w1W+sLy&#10;LA6TBsH/2rstcuX8mC9yfp9/3Mty8ePkj3ry//wn9Y/7V8rX4dveOaj4Hnmt3paPl6+z/NzioDiH&#10;LdMdQR1gY/n3NHsQKromnNnzBN160Z39j54/Sp/41cblYwuH+7h9LPt34dE97y7tDa/qju/n/ZZk&#10;Tvj3Ermi7847M0Xh6dVBp6Bvr3yKBP270qWRPr1unED4dznYxB/PJ3mocYLu+PdI62yiomvG+t4F&#10;evOG/bkXDr2YfvXM6at08qTrV22/Ulfah6Kyy6rOgpXer+7+fY6s9GXJyQrPCVf5UFVW7xOfENVV&#10;Xd7HcUKPVa+loGTLsmP2srH8l6I8EBVdU96w/of0hmuph/v3H933fJ+zuko1/buoyjwmIHvu0r87&#10;XmMh5/Xd/Y4M9+0lb8TVr+yqf5eeXVRtmYQMjKoq/t1t5N/dOv491jgBj0lHXjUZFd0A/37tS07Q&#10;I3TxicN/ONbnVfYa/t2v5pUKXqnc0q/Li1/t/U8D6d8r9b0sVv9g4BOkUuFVfx+6XdO/y38Nqyrs&#10;ZVoX28fZWP7HUR+M9qJBPLo4Sh/+2cUry3880isru99qVFuRwr8rg0sscFyNEKgDTpVBp2DLUbQj&#10;ZYSgXpwgSluybpxAGXiKfgLa0v5LufFrTj+HMWej44gVQFDRtfbvbz3vQO6FQ+fTL58aKNHKcrk7&#10;4/v0SqVXKzyF/LzfGWRV1V96+KB/V6u10qVROzQ1/btyd/jxAf9Orfp3blm2TW5ct9DK787hfu53&#10;t/5Fnhh9h5HzKlR0c/jco9tXf/rg0RwVi4430CSqeLnSN4gTMGVAScaBw3EC37/XihM0Gmjq+nS+&#10;m9lYvuXpi57QJY/+4zmbiNG9jkPrIHQzOLz6F/Tx/Vcff7Lw9NqKnanYF/5HZLlq0YctjRQ2jwPL&#10;RGTF3jSZ3KHOV63KzUiLI+O+8k2hTPCoEr4UeVU7coGN5Yfa+T0FhC75/dQ5Ew6xWx0XXRmz4wRB&#10;gVMoPhA9Duxfl+MEuahxgljjwKtEdD4by/M1duIRuqQwPXyP2DECbt0QvvnUm5a+/b9OL++/q0In&#10;ReDyeFnoSm5GHuNxgnoJyerpfOE3QLji91SqeiPRV1V15dp1bmTvPPc77f5eGgqdU5ge5ov3fJWI&#10;bmj3h4Dk+fCDY0sPPvqnPj5biTz7UiMOzI9VWZtwHDhY1b1rYW+qJnV0Kw6cy93J3jVyUye/j6ZC&#10;lxSmh3k7Z0os4gMMaUd+dv9li8888YcBmYpU7UvgpFURfdi/S2GrFma1bjsyynV4onYD/97b+0v2&#10;7pdc3unvIrLQJWIN8SnLNnwymh/98a/on+5fv7zyxwZxYF7Vy5U/R6XA17XjwDwK7As/bGfqnai2&#10;GAfu7Suw977s/Dh+By0LXSJWmZ2wbb9Kk9kl4sDkxYEVKxOwNcK2lCt80L/zN4BqaXzxV44F2pG1&#10;WpOBwSZlACos+r5TDrMPXHRWXP/2toXOEeuHT4k5kcCQduQtD1+19OBvn+6X4lP9ecC/q10ap+Ld&#10;a/l33pZUW5LRLYxcfEkRe0/fIvUPXMDef2FbHZbYhS4RO7zxCg//bpB//8SvNy4fO3S4TwqvWZyg&#10;0pVR4wSqf48QJ6g34CSve/sXaWDtBWz84thEHpvQJXIdE/h3s/z77b9at8qOHeuRYq/YGmFFlK6M&#10;J/RwlybQkanuvVcvx1FnoKn/lEVac/oFbGJjrCKPXeiKneHeHf7dNP9+34neQJyAt/nK1bx6cCnc&#10;kpQnpf6gU6XSN4wTSM++9ownqX/Na9mHXhm7yLsidIlYMH9KDDgBQ/z7Jw9cvXjwsaf9ddfDA05V&#10;1TwcJ5ADUcE4gXqyGowTiNunvaDAPvP6WLoriQs95N+nLN3M1c44cK4SJ2gaBz5r6L/Yp668ptv/&#10;pq4LPeTfueBhZwzy79M/O7WkxgmCg0zBqh/27+U4QTlSUBH+Um8fozOHbmGTV388iX9LYkIP+Xe+&#10;4iwwhJ2/2/H8zx86MuDEFAc+euppi7T+7B1s5zVtZ1e0FnrIv/PlfdGONMi/3/zrq8pxAj5M304c&#10;+On1gwVa98Ir2T9c25WTTq2EHvLvXPBoR2Z8dbFiXz9b+PMNt7CvvCkRq6KV0CV80XzRf4d/NyoO&#10;7Pb6cQK1514dJ/jTWYMLz505eDn78g2JVnHthK74dy72D6b9WkB0O/Olh19fiQOHe+v9/ezJ/Itv&#10;KX5teypVXEuhSxAHzkYc+Ng5G/b/4QVnbWO3vz21Kq610CX/8poL7lxlpRtfc+3KmrXrltN+OSBi&#10;O/KO3w4u0plnffbA19//RdII7YT+laG/3PQ0W/reEbZ8Nn9tp7i50itefurqa7ce70v7tQF9Nxs2&#10;Rui7hi7In6DizFOlk1fwVUVK3oXv3M23LWG0vq9/edNrB/pe/urn0n6pIDrctmzv5mbDRgn9y0Mv&#10;nT7Mlt+34q/z6ombv67ybSl6xih/xprF1/+1O3B2/vm0XzaIzi5R4Tvae9VYod82dMFNz9HKbc+z&#10;4lr+KgJV3BO7clup7jnHZRe8aM3yG3c835/aiwdGVfdUhD41dMHFRWL/cYStjHBhy4pdrtxV4pb3&#10;KVVe+PdNr1y78sqrjkHw5rBrZHw+8iq4xgr99qGX/fg5Wr16lUrect/SksgVu6vsSkjctezM+r7+&#10;lavecErveRceS/TfAtrmAF8/sd6+q0YL/Z+HLvzkcVr9zBKVemSlDoi7LPYaFT10LCx4vs8mP54/&#10;Y83S1reX+tGONIKjQuz7MiH0O4YufMMSsX9dpOK6YMVWLUvlmBS8FHj4e6L4940ja4tX3Xgcy+mZ&#10;wY6R8XmedzJT6N8auji/RKXvnKDiq6RFkdtFqSIOiLx8XanadYUewb9fveU0F+1II5gZGZ/n8xXM&#10;EvrM0MXfXqTijUViZR8ePuEMVvTq67B/D74Zovv3M/v7V7e+ubcH7Ui7xR6r0P9t6JKJk1T6wgqx&#10;gdqCrq7e1VW+vn+vrvzR2pH89kVDpy1vuWGlD/5da2aFbz+ipdD/fXB007JT+vYysXOC4q13u9Gx&#10;9vx74Pvr+3d69YVrlxEn0L4jszlusXck9O8NbswXic0sOaUrKts4Bbsn6vFalqWW8Nvz7zW8fB3/&#10;flpPb3HLFafm4N/tEXvbQv/e4MbpVWJ/V3JYjyrMsOCD99Wv9LX9e+PHBCt8dS++mX9/0ZqB5Wtv&#10;yPXBv2ffs7cs9HsGL31LidjXi8TWeYJzglW7ltgbVXf1eH37UkPkDexMO3GCLdevov+eYbFHFvr3&#10;By/NF4n+u0RspKaoGwg+LPJmVT2qfw+8SUJ2pp5/b9SORBxYS3aOjM/zmWfdF/r3By+9p0S01d/l&#10;3X98TVErYo9uZzrz7/XakfX8e0XcquADcQLEgTM4qNRQ6D8YvGyCEbuVEXnD9lSnYlNIbPLtUE/U&#10;te+rJehGPXZF3C3GCQJvggZx4K1vLw3AzmgTF+Anp/tjFfoPBi/bRET3EhGfsFyu4aqwPUHXqNjy&#10;8VH9e/iN0Mizh98YSfl3xIG1ifmOttuJCQj9B4OXcWF/jIg+Gn6gKnb5dS2BN7IzjSt6vUre3L/X&#10;egPE7d9f96q17mVXIh2ZMntHxuf51kLtC/0Hg5dFWhuxmeDrWpy2/Hv9E9fu+nfEgTXm5nbmojr3&#10;nn1pW6vd1rIzUfy7n35p3b/HHSeo599VOxOu/PJ7X3zmqYvX3liEf0/Pr4+2mmXnQq9/NhqBsHVp&#10;5N/V+5v5d1XY1Z69flWvbV+6EidAHDg9ZkfG53mBTk7ocfl3+eaoCLz+SWoU/55UnABxYDMsTCxC&#10;by74JhYnZv8epUUZd5zgzFP6V7a+qbcXcQI9LYwb5092vIv8T37Nf4gjLpVjjnLMZQ45/CJeUPl4&#10;6Oucd5Hf51/4sfBt+Rj/Wh6jho/JOfJn+MfU+wPHnBr3Ow798eRS753fOk733rVm6fgRDK4mAG+a&#10;pFPRm1X3bvl33eIEiAMnypYo8067diLlKP+vyNyv0Ew57oj/S9F59zNHEbtTfnPIZ/afg5W/j5Tb&#10;/P8l8YkiRc6P+c/D/+8/H79fvmHkp4wUteP438+FLJ+n8ukkn9Pfst67zfhrEmJ3/J/z0wef6zvw&#10;MOLACcBzMJtTq+hm+ffKY2p2ajqNA68dWLr2+lw//Ht6WZjEhF5L8M3sTKtxgkbdGcSBM83cyPg8&#10;3y5IH6E3ru6V43VF3UIcuJ6XT9O/Iw6cTlWPtevSSXdGdljU45WOi9KF8fxw5b7gc6iPrb6tdlwq&#10;XRPZyal0dNTOjvpY2Z3xOzTVHZke9Wsn2KGRx4qMOU88uno/n1SQxu8+wzRc5i4VoTdvR0oRN25H&#10;VrccG7UjK+3FcKsx2G5UHxdsOapvGNmOrH7jhITvuN5j+e1Bd6BwtnvK6KeffOxyMXNmi5j5Djrn&#10;ErH5mz7WJQ3/3mkcuJ04gbweoNzxFzq9n/rQoUemGmw2zLsH2J2vS+lGrYTezL+rAm/UnakWePxx&#10;4Go/X+3fXaLSeqfvrg8deuSmZv9ubDYcG+fWGi1N1bq06t8benJuZWr496Cdqe3fw3amln+vZVHc&#10;Bv79z5y+2WFn4LwoIufwCQVibuS5vDJ1/zedWbYbUdGj2JlaFkU+KmxnKOE48CnkHj6deq5/z6Hf&#10;/rSTf7fwmy3HpwHVbDVqL3RJ2LokGSeI4t97yF0+nXo++u5DD8W6QZXw700nxIAA14+Mz+/R2ro0&#10;tzTB7ky9dqQToR3pRGxHhrsyagemhxy2nvr2fOTQI/1xi5wjesMbxD5AIBrbjK3o0U5Yk40TrKHc&#10;/j5yt73j0AOJbBpbmB7mgufCx2bDjTk6Mj7vTew3WuittiPlkVbakeGOimpzesk50kPO23YcevBH&#10;afy7hX/ngkc7MmKq0Rjr0ighWXuwqWJZVNtT3aGpNdgkHxu0M73krK6l3KfedeihF6Qlcg7/A4oT&#10;rpvFBATQxL4YLfRmo6txxQly5LABys3edOih3r899MDnSBPEVDIueMQJqtmcGesSl3/37E4d/95L&#10;TiHHnCvfvLA/ER/eLoXp4VHRnYF/rzF4ZHxFb2U6n7QzateFX+dqTOfjPvwU5r7rrYcOnK+7yDl8&#10;uTYxM/56saoVoEpVz+xSDXLmkpyD1Gx2E7/lveuZs5ojZ+aGhfsjjWjqhugf7ylMD0+KSMEZZC/8&#10;U44yWdE7iBOwHnJme8k931SRq4g4wajYPcJWsl/Ro8xflRWdiBYcojdtXfhNR8P2uiH86Whhepi3&#10;It9B9nGJFRW9UYUXXn0xR3TztoXfDGVN5Cojfvbdys6MzKhbUdHDOF5Zd3a/ceE+4y1KK2IvTA+T&#10;hZV9g3UVXcBn9Jx7nUUiV5iwsCMzapvQpcA3X7dwn21/bA+xiH5XtyLXEGuEzkW9RQi8paWGs8iI&#10;n/+Ysc26ZNmj8wzI5HUL98Uenc0AkxZ59XyWKzqvWBsg8oZtx71kCTze3JNBHz5x3cJ9be9eZhF7&#10;iGgr2UFmhD4nBB6YPgUasoeI7iJLcDPgw3fyM2uIvK0OzAGyg3U9hvtwfrJpfSelA/ZbssrAaI+h&#10;PpwLvOni76ApB8kSegyzKdyHd7QnPLATUzz6TtEuhMhBJiv6XlHFrfmIBXYJnbcLt8OHd50NZAm6&#10;CR3D9ilNNcs4+3Ty6HzJNQzbJ0TBX6bahtaiNhUdw/bpsJksIk2hY9g+XbaTPezvScmHT123cB+P&#10;ioIUKPiLlW61Ke6QtNAxbK8Hk2QPXp4nKaFj2F6vWfHvIHs4koTQ54TAMaKpD1NkF/u6LfSdwot7&#10;7yiQPgV/ISNrWoqCg90SOobtNaRg72pdsQv9gBA4fLhmFOwVuVz1IBahY9heU7CFI5VnUPXEMGzP&#10;RQ4frl+ffMqmXnkd9nUq9FmRLoQP1whlm3Xb10WX7G9X6Bi21xSx8S4fCMJOdR1UdAzbawr2LqrL&#10;Abl/UVShz4gqDh+un02ZsrWbEoFA96+R0BGf1RTsTxSP0DFsrymF6eFtoorDhzffIn1PPaF7PhzD&#10;9tq2C3nhgQ+PRlWzRAodw/b6+nBuUz6Y9mvJgtD5IvkYtteMwvTwhBA5fHhrzIVtC6cHItdy2J7b&#10;FPjw9rhb18nRAMP2cQKhaz5s/5m0X0sG2KsOEqlA6OkP2/MqDh8eD3UTtA5jlS3DQTIgPtu1If+6&#10;K4+hoifvw23aES5JGs6HQEVPAMRnE2kpNlwwFRW9y2DYPhF4AWkIKnqXQHw2MWZHxuebriOJih4z&#10;iM8mTqQ5EjotG52V+Czv40LkyTAjZ/k3AxU9BjBsnxqRZ7xB6B2A+Gyq7Kw3CloLCL0NEJ9NHT45&#10;qKV1hODR24vP8koCkafHdrHFe2RQ0SOCYXtt2BX1BFQFQm8C4rNa4c1nbucbIfQ6ID6bDcsigdBr&#10;gPistl2WtmfDIQJQ7cP5RyPahQYO8zcCFR3xWd3hy7DwYFxHWC90rHqlvcg3t+vLVawVOuKzRjAx&#10;Mj4fy5KI1gkd8Vlj2DEyPh/bsojWCB3xWeMGhWJd+9O1bNgeIjcjett0xlCrZLqiIz5rpMi3d+OJ&#10;Myl0xGeNHRCa7NaTZ0roiM8ay464PXlmhY5he2P75NtrrX4bN8YLHfFZo5OI2+Lqk2dW6IjPGs3e&#10;TpKIVggd8VnjuXlkfL6laXDWCR2bxhrNAVHFU9nl0AihIz5rNEe5xexm69B4oWPY3nhmRRVPfRM4&#10;bYWO+KzxHZXtncwIyrzQEZ813qZMpnGyaYzQEZ81nhmRH9dyM+bUhY5h+0z48Im0uilGCB2bxhrv&#10;wyeSGL43VuiIz5rfLiS/ZailTUld6IjPZsKHT+rQLtRS6Bi2z4QPn9SpXaid0BGfNd6mTHQ7K260&#10;0BGfNZ6dpvnwRIWO+GwmIrQTJvrwRISOTWMzkS6cMNmHd13oiM8azVFdh+21ETqG7Y1nlxB5Jnx4&#10;7EJHfNZ4ZnWJz2ordMRnjWbOpGH7VISO+KzRHNVhlo/WQsewvfHM6ByfTV3oiM8ajxHx2VSFjvis&#10;+VsUZmHYvmtCR3zWaIyMzyYqdAzbG08mh+3jpKcwPcwrOPrhZpLpYfu4KzpEbh6Zic8mhRVbu2QM&#10;Hp/dAJEbtgoAiIx1w/ZxAqHrj3arXpkIhK4vVsRnkwIeXd/4LPfhEHlMoKLrBYbtuwSErgfWxmeT&#10;AkJPF+vjs0kBoaeHsatemQiEnjzGr3plIhB6ciA+myIQejJkatUrE4HQuwvis5oAoXcHxGc1A0KP&#10;FwzbawoiAPGBYXuNQUXvHMRnDQBCbx/EZw0CQm8dDNsbCITeGlj1ylAg9GggPms4EHpjEJ/NCBB6&#10;bbDqVcaA0KtBfDaDQOgVMGyfYSB0rHplBbZHALDqlSXYWtERn7UM24SOYXtLsUXoiM9ajg0eHfFZ&#10;kOmKjvgsyLTQMWwPMi10xGdB5oWO+CzItNCx6hXItNCx6hXItNARnwWZFzqG7UGmhY74LMi00BGf&#10;BZmPACA+CzJd0TFsDzItdMRnQaaFjvgsyLxHR3wWZLqiY9UrkGmhIz4LMi10xGdB5oWO+CzItNDR&#10;DweZFvpeYVPQDweZEzr34PwEEwtzgkwKnacKeRblbnhwkDWhz4nqzcWNPjjIlNAPCHHvgbhBloTO&#10;OyZc0PyEch9sCciK0HcKYR9ExQZZxWGMpf0aAKBu8//1E05INoxZAQAAAABJRU5ErkJgglBLAwQU&#10;AAYACAAAACEAB+B8YuEAAAAMAQAADwAAAGRycy9kb3ducmV2LnhtbEyPwU7DMAyG70i8Q2QkblsS&#10;ogErTadpAk4TEhsS4pY1XlutSaoma7u3xzvB7bP86/fnfDW5lg3YxyZ4DXIugKEvg218peFr/zZ7&#10;BhaT8da0waOGC0ZYFbc3uclsGP0nDrtUMSrxMTMa6pS6jPNY1uhMnIcOPe2OoXcm0dhX3PZmpHLX&#10;8gchHrkzjacLtelwU2N52p2dhvfRjGslX4ft6bi5/OwXH99biVrf303rF2AJp/QXhqs+qUNBTodw&#10;9jayVsNsqRRFCeTiCdg1IZaK6EAklQBe5Pz/E8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utlX4mBAAAZgkAAA4AAAAAAAAAAAAAAAAAOgIAAGRycy9lMm9E&#10;b2MueG1sUEsBAi0ACgAAAAAAAAAhAFMxtVk5KgAAOSoAABQAAAAAAAAAAAAAAAAAjAYAAGRycy9t&#10;ZWRpYS9pbWFnZTEucG5nUEsBAi0AFAAGAAgAAAAhAAfgfGLhAAAADAEAAA8AAAAAAAAAAAAAAAAA&#10;9zAAAGRycy9kb3ducmV2LnhtbFBLAQItABQABgAIAAAAIQCqJg6+vAAAACEBAAAZAAAAAAAAAAAA&#10;AAAAAAUyAABkcnMvX3JlbHMvZTJvRG9jLnhtbC5yZWxzUEsFBgAAAAAGAAYAfAEAAPgyAAAAAA==&#10;">
              <v:shape id="Zone de texte 624913087" o:spid="_x0000_s1028" type="#_x0000_t202" style="position:absolute;top:511;width:75376;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67A2D4B1" w14:textId="779A7ADF" w:rsidR="00C9113F" w:rsidRPr="00230304" w:rsidRDefault="00230304" w:rsidP="00C9113F">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CC66B55" w14:textId="1307FD70" w:rsidR="00C9113F" w:rsidRPr="00230304" w:rsidRDefault="00250760" w:rsidP="00C9113F">
                      <w:pPr>
                        <w:pStyle w:val="COHEZIOPIEDDEPAGE"/>
                        <w:ind w:left="454"/>
                        <w:jc w:val="left"/>
                        <w:rPr>
                          <w:rFonts w:ascii="HelveticaNeueLT Std" w:hAnsi="HelveticaNeueLT Std"/>
                          <w:color w:val="000000" w:themeColor="text1"/>
                        </w:rPr>
                      </w:pPr>
                      <w:r>
                        <w:rPr>
                          <w:rFonts w:ascii="HelveticaNeueLT Std" w:hAnsi="HelveticaNeueLT Std"/>
                          <w:color w:val="000000" w:themeColor="text1"/>
                        </w:rPr>
                        <w:t>C</w:t>
                      </w:r>
                      <w:r w:rsidR="00230304" w:rsidRPr="00142ED1">
                        <w:rPr>
                          <w:rFonts w:ascii="HelveticaNeueLT Std" w:hAnsi="HelveticaNeueLT Std"/>
                          <w:color w:val="000000" w:themeColor="text1"/>
                        </w:rPr>
                        <w:t xml:space="preserve">ohezio asbl </w:t>
                      </w:r>
                      <w:r w:rsidR="00230304" w:rsidRPr="00142ED1">
                        <w:rPr>
                          <w:rFonts w:ascii="HelveticaNeueLT Std" w:hAnsi="HelveticaNeueLT Std"/>
                          <w:color w:val="00B0F0"/>
                        </w:rPr>
                        <w:t>•</w:t>
                      </w:r>
                      <w:r w:rsidR="00230304" w:rsidRPr="00142ED1">
                        <w:rPr>
                          <w:rFonts w:ascii="HelveticaNeueLT Std" w:hAnsi="HelveticaNeueLT Std"/>
                        </w:rPr>
                        <w:t xml:space="preserve"> </w:t>
                      </w:r>
                      <w:r w:rsidR="00230304" w:rsidRPr="00142ED1">
                        <w:rPr>
                          <w:rFonts w:ascii="HelveticaNeueLT Std" w:hAnsi="HelveticaNeueLT Std"/>
                          <w:color w:val="000000" w:themeColor="text1"/>
                        </w:rPr>
                        <w:t>Siège social : Boulevard Bischoffsheim 1-8, 1000 Bruxelles</w:t>
                      </w:r>
                    </w:p>
                    <w:p w14:paraId="6A9363C4" w14:textId="6960C954" w:rsidR="00C9113F" w:rsidRPr="001F742F" w:rsidRDefault="00C9113F" w:rsidP="00C9113F">
                      <w:pPr>
                        <w:pStyle w:val="COHEZIOPIEDDEPAGE"/>
                        <w:ind w:left="454"/>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5"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7" w:history="1">
                        <w:r w:rsidRPr="00D15B0E">
                          <w:rPr>
                            <w:rStyle w:val="Lienhypertexte"/>
                            <w:rFonts w:ascii="HelveticaNeueLT Std" w:hAnsi="HelveticaNeueLT Std"/>
                            <w:b/>
                            <w:bCs/>
                            <w:color w:val="000000" w:themeColor="text1"/>
                            <w:u w:val="none"/>
                          </w:rPr>
                          <w:t>www.cohezio.be</w:t>
                        </w:r>
                      </w:hyperlink>
                    </w:p>
                    <w:p w14:paraId="3E2377F9" w14:textId="15473401" w:rsidR="00486207" w:rsidRPr="00DF4876"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148;top:570;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16A63B8B">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3BB80616"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A15C1D">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A15C1D">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Zone de texte 1" o:spid="_x0000_s1030"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3BB80616"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A15C1D">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A15C1D">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EEEE7" w14:textId="77777777" w:rsidR="00053733" w:rsidRDefault="00053733" w:rsidP="00BA2173">
      <w:r>
        <w:separator/>
      </w:r>
    </w:p>
  </w:footnote>
  <w:footnote w:type="continuationSeparator" w:id="0">
    <w:p w14:paraId="52A4CFA0" w14:textId="77777777" w:rsidR="00053733" w:rsidRDefault="00053733" w:rsidP="00BA2173">
      <w:r>
        <w:continuationSeparator/>
      </w:r>
    </w:p>
  </w:footnote>
  <w:footnote w:type="continuationNotice" w:id="1">
    <w:p w14:paraId="7120B7C3" w14:textId="77777777" w:rsidR="00053733" w:rsidRDefault="00053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5pt;height:39.15pt" o:bullet="t">
        <v:imagedata r:id="rId1" o:title="puces_6"/>
      </v:shape>
    </w:pict>
  </w:numPicBullet>
  <w:abstractNum w:abstractNumId="0" w15:restartNumberingAfterBreak="0">
    <w:nsid w:val="00381B28"/>
    <w:multiLevelType w:val="hybridMultilevel"/>
    <w:tmpl w:val="1EEA7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F0EA9"/>
    <w:multiLevelType w:val="hybridMultilevel"/>
    <w:tmpl w:val="27A8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45DD"/>
    <w:multiLevelType w:val="hybridMultilevel"/>
    <w:tmpl w:val="B06A86FC"/>
    <w:lvl w:ilvl="0" w:tplc="A7447FC8">
      <w:numFmt w:val="bullet"/>
      <w:lvlText w:val="-"/>
      <w:lvlJc w:val="left"/>
      <w:pPr>
        <w:ind w:left="1080" w:hanging="360"/>
      </w:pPr>
      <w:rPr>
        <w:rFonts w:ascii="Aptos" w:eastAsiaTheme="minorHAnsi" w:hAnsi="Apto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743795"/>
    <w:multiLevelType w:val="hybridMultilevel"/>
    <w:tmpl w:val="C32025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782299"/>
    <w:multiLevelType w:val="hybridMultilevel"/>
    <w:tmpl w:val="1D803BB8"/>
    <w:lvl w:ilvl="0" w:tplc="CB0C28B4">
      <w:numFmt w:val="bullet"/>
      <w:lvlText w:val="-"/>
      <w:lvlJc w:val="left"/>
      <w:pPr>
        <w:ind w:left="360" w:hanging="360"/>
      </w:pPr>
      <w:rPr>
        <w:rFonts w:ascii="HelveticaNeueLT Std" w:eastAsia="Aptos" w:hAnsi="HelveticaNeueLT Std" w:cs="Arial" w:hint="default"/>
      </w:rPr>
    </w:lvl>
    <w:lvl w:ilvl="1" w:tplc="0409000F">
      <w:start w:val="1"/>
      <w:numFmt w:val="decimal"/>
      <w:lvlText w:val="%2."/>
      <w:lvlJc w:val="left"/>
      <w:pPr>
        <w:ind w:left="36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0D432E"/>
    <w:multiLevelType w:val="hybridMultilevel"/>
    <w:tmpl w:val="DC1A5320"/>
    <w:lvl w:ilvl="0" w:tplc="5D0CFA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C53532"/>
    <w:multiLevelType w:val="multilevel"/>
    <w:tmpl w:val="355A335A"/>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0B522C7"/>
    <w:multiLevelType w:val="hybridMultilevel"/>
    <w:tmpl w:val="E2CC5E8A"/>
    <w:lvl w:ilvl="0" w:tplc="70109B06">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27133A7"/>
    <w:multiLevelType w:val="hybridMultilevel"/>
    <w:tmpl w:val="9BEEA440"/>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2BD65B8"/>
    <w:multiLevelType w:val="hybridMultilevel"/>
    <w:tmpl w:val="F6907E9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A537025"/>
    <w:multiLevelType w:val="hybridMultilevel"/>
    <w:tmpl w:val="5ABA2182"/>
    <w:lvl w:ilvl="0" w:tplc="E4D8C61A">
      <w:numFmt w:val="bullet"/>
      <w:lvlText w:val="-"/>
      <w:lvlJc w:val="left"/>
      <w:pPr>
        <w:ind w:left="1068" w:hanging="360"/>
      </w:pPr>
      <w:rPr>
        <w:rFonts w:ascii="Aptos" w:eastAsiaTheme="minorHAnsi" w:hAnsi="Aptos"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CDD3B8B"/>
    <w:multiLevelType w:val="hybridMultilevel"/>
    <w:tmpl w:val="20A247E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6FDB7A6C"/>
    <w:multiLevelType w:val="hybridMultilevel"/>
    <w:tmpl w:val="12884386"/>
    <w:lvl w:ilvl="0" w:tplc="080C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7622D21"/>
    <w:multiLevelType w:val="hybridMultilevel"/>
    <w:tmpl w:val="E304CE26"/>
    <w:lvl w:ilvl="0" w:tplc="982C3462">
      <w:numFmt w:val="bullet"/>
      <w:lvlText w:val=""/>
      <w:lvlJc w:val="left"/>
      <w:pPr>
        <w:ind w:left="1080" w:hanging="360"/>
      </w:pPr>
      <w:rPr>
        <w:rFonts w:ascii="Symbol" w:eastAsia="Aria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9E78B1"/>
    <w:multiLevelType w:val="hybridMultilevel"/>
    <w:tmpl w:val="DE284CBE"/>
    <w:lvl w:ilvl="0" w:tplc="FF2AA6E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A7C2ADC"/>
    <w:multiLevelType w:val="hybridMultilevel"/>
    <w:tmpl w:val="9D2AE5B4"/>
    <w:lvl w:ilvl="0" w:tplc="4C443DA0">
      <w:start w:val="1"/>
      <w:numFmt w:val="decimal"/>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16cid:durableId="1640111950">
    <w:abstractNumId w:val="15"/>
  </w:num>
  <w:num w:numId="2" w16cid:durableId="846408442">
    <w:abstractNumId w:val="3"/>
  </w:num>
  <w:num w:numId="3" w16cid:durableId="132329076">
    <w:abstractNumId w:val="25"/>
  </w:num>
  <w:num w:numId="4" w16cid:durableId="139426460">
    <w:abstractNumId w:val="22"/>
  </w:num>
  <w:num w:numId="5" w16cid:durableId="1100685363">
    <w:abstractNumId w:val="16"/>
  </w:num>
  <w:num w:numId="6" w16cid:durableId="1682390090">
    <w:abstractNumId w:val="9"/>
  </w:num>
  <w:num w:numId="7" w16cid:durableId="1599484978">
    <w:abstractNumId w:val="28"/>
  </w:num>
  <w:num w:numId="8" w16cid:durableId="2116559520">
    <w:abstractNumId w:val="14"/>
  </w:num>
  <w:num w:numId="9" w16cid:durableId="1032149328">
    <w:abstractNumId w:val="10"/>
  </w:num>
  <w:num w:numId="10" w16cid:durableId="1051658244">
    <w:abstractNumId w:val="20"/>
  </w:num>
  <w:num w:numId="11" w16cid:durableId="802769435">
    <w:abstractNumId w:val="7"/>
  </w:num>
  <w:num w:numId="12" w16cid:durableId="1506704322">
    <w:abstractNumId w:val="11"/>
  </w:num>
  <w:num w:numId="13" w16cid:durableId="760873640">
    <w:abstractNumId w:val="4"/>
  </w:num>
  <w:num w:numId="14" w16cid:durableId="980963950">
    <w:abstractNumId w:val="12"/>
  </w:num>
  <w:num w:numId="15" w16cid:durableId="1105464821">
    <w:abstractNumId w:val="8"/>
  </w:num>
  <w:num w:numId="16" w16cid:durableId="1887060125">
    <w:abstractNumId w:val="1"/>
  </w:num>
  <w:num w:numId="17" w16cid:durableId="1011225936">
    <w:abstractNumId w:val="5"/>
  </w:num>
  <w:num w:numId="18" w16cid:durableId="1538201397">
    <w:abstractNumId w:val="0"/>
  </w:num>
  <w:num w:numId="19" w16cid:durableId="1419671806">
    <w:abstractNumId w:val="21"/>
  </w:num>
  <w:num w:numId="20" w16cid:durableId="1820153078">
    <w:abstractNumId w:val="29"/>
  </w:num>
  <w:num w:numId="21" w16cid:durableId="1616599836">
    <w:abstractNumId w:val="24"/>
  </w:num>
  <w:num w:numId="22" w16cid:durableId="1807699949">
    <w:abstractNumId w:val="26"/>
  </w:num>
  <w:num w:numId="23" w16cid:durableId="562377476">
    <w:abstractNumId w:val="6"/>
  </w:num>
  <w:num w:numId="24" w16cid:durableId="663044318">
    <w:abstractNumId w:val="18"/>
  </w:num>
  <w:num w:numId="25" w16cid:durableId="1783186239">
    <w:abstractNumId w:val="13"/>
  </w:num>
  <w:num w:numId="26" w16cid:durableId="1842887811">
    <w:abstractNumId w:val="17"/>
  </w:num>
  <w:num w:numId="27" w16cid:durableId="1747141858">
    <w:abstractNumId w:val="2"/>
  </w:num>
  <w:num w:numId="28" w16cid:durableId="1830360183">
    <w:abstractNumId w:val="19"/>
  </w:num>
  <w:num w:numId="29" w16cid:durableId="1856454062">
    <w:abstractNumId w:val="27"/>
  </w:num>
  <w:num w:numId="30" w16cid:durableId="1680041209">
    <w:abstractNumId w:val="23"/>
  </w:num>
  <w:num w:numId="31" w16cid:durableId="1662999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spelling="clean" w:grammar="clean"/>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12980"/>
    <w:rsid w:val="000212D4"/>
    <w:rsid w:val="0003215A"/>
    <w:rsid w:val="000421CF"/>
    <w:rsid w:val="000449A4"/>
    <w:rsid w:val="000536F7"/>
    <w:rsid w:val="00053733"/>
    <w:rsid w:val="0006414D"/>
    <w:rsid w:val="00070208"/>
    <w:rsid w:val="000709D8"/>
    <w:rsid w:val="00077AA1"/>
    <w:rsid w:val="00091D53"/>
    <w:rsid w:val="000947F1"/>
    <w:rsid w:val="000A0F94"/>
    <w:rsid w:val="000A4517"/>
    <w:rsid w:val="000B787F"/>
    <w:rsid w:val="000C2AD5"/>
    <w:rsid w:val="000C3558"/>
    <w:rsid w:val="000C4A44"/>
    <w:rsid w:val="000E07D6"/>
    <w:rsid w:val="000E29AA"/>
    <w:rsid w:val="000E6A9A"/>
    <w:rsid w:val="000F10C9"/>
    <w:rsid w:val="000F4906"/>
    <w:rsid w:val="001009C3"/>
    <w:rsid w:val="00101672"/>
    <w:rsid w:val="001115C4"/>
    <w:rsid w:val="0012019C"/>
    <w:rsid w:val="0013325B"/>
    <w:rsid w:val="001351A5"/>
    <w:rsid w:val="00141445"/>
    <w:rsid w:val="0014390F"/>
    <w:rsid w:val="001464CB"/>
    <w:rsid w:val="00163537"/>
    <w:rsid w:val="001717A5"/>
    <w:rsid w:val="0017221B"/>
    <w:rsid w:val="001750A8"/>
    <w:rsid w:val="001771A2"/>
    <w:rsid w:val="001866AB"/>
    <w:rsid w:val="00187581"/>
    <w:rsid w:val="00190A81"/>
    <w:rsid w:val="001A30EC"/>
    <w:rsid w:val="001A4209"/>
    <w:rsid w:val="001A50C7"/>
    <w:rsid w:val="001B5F3F"/>
    <w:rsid w:val="001B7A04"/>
    <w:rsid w:val="001C0C25"/>
    <w:rsid w:val="001C2426"/>
    <w:rsid w:val="001C28A1"/>
    <w:rsid w:val="001C2AE6"/>
    <w:rsid w:val="001D7DE1"/>
    <w:rsid w:val="001E303F"/>
    <w:rsid w:val="001E68DD"/>
    <w:rsid w:val="001F742F"/>
    <w:rsid w:val="00206A81"/>
    <w:rsid w:val="0021668D"/>
    <w:rsid w:val="00217053"/>
    <w:rsid w:val="00226B57"/>
    <w:rsid w:val="00230304"/>
    <w:rsid w:val="0024309D"/>
    <w:rsid w:val="00250760"/>
    <w:rsid w:val="00251279"/>
    <w:rsid w:val="00257DB0"/>
    <w:rsid w:val="00272A98"/>
    <w:rsid w:val="0027313B"/>
    <w:rsid w:val="002802CB"/>
    <w:rsid w:val="00295679"/>
    <w:rsid w:val="002A1C81"/>
    <w:rsid w:val="002B4F3B"/>
    <w:rsid w:val="002B651F"/>
    <w:rsid w:val="002C3E0E"/>
    <w:rsid w:val="002C6B0E"/>
    <w:rsid w:val="002C7582"/>
    <w:rsid w:val="002C7AE7"/>
    <w:rsid w:val="002D4D12"/>
    <w:rsid w:val="002D6850"/>
    <w:rsid w:val="002D7AE6"/>
    <w:rsid w:val="002E184F"/>
    <w:rsid w:val="002E3899"/>
    <w:rsid w:val="002E491C"/>
    <w:rsid w:val="002F1C02"/>
    <w:rsid w:val="002F52A1"/>
    <w:rsid w:val="003037C1"/>
    <w:rsid w:val="00312964"/>
    <w:rsid w:val="00314B17"/>
    <w:rsid w:val="003213C2"/>
    <w:rsid w:val="00327FAD"/>
    <w:rsid w:val="00331B08"/>
    <w:rsid w:val="00333382"/>
    <w:rsid w:val="00340645"/>
    <w:rsid w:val="00343D65"/>
    <w:rsid w:val="00345F1A"/>
    <w:rsid w:val="00356FD5"/>
    <w:rsid w:val="00365F62"/>
    <w:rsid w:val="00370C61"/>
    <w:rsid w:val="00371CDF"/>
    <w:rsid w:val="00375347"/>
    <w:rsid w:val="00381ADC"/>
    <w:rsid w:val="003A5BA2"/>
    <w:rsid w:val="003A5C95"/>
    <w:rsid w:val="003A7988"/>
    <w:rsid w:val="003C0868"/>
    <w:rsid w:val="003D780C"/>
    <w:rsid w:val="003F43A8"/>
    <w:rsid w:val="003F502A"/>
    <w:rsid w:val="00400B04"/>
    <w:rsid w:val="00404FB1"/>
    <w:rsid w:val="00407B4C"/>
    <w:rsid w:val="00410D0A"/>
    <w:rsid w:val="004266AF"/>
    <w:rsid w:val="00434704"/>
    <w:rsid w:val="00445B93"/>
    <w:rsid w:val="0045272E"/>
    <w:rsid w:val="0045467F"/>
    <w:rsid w:val="00456056"/>
    <w:rsid w:val="00461CE0"/>
    <w:rsid w:val="004675C2"/>
    <w:rsid w:val="004677FB"/>
    <w:rsid w:val="00470647"/>
    <w:rsid w:val="004810EC"/>
    <w:rsid w:val="00486207"/>
    <w:rsid w:val="00492656"/>
    <w:rsid w:val="004B1739"/>
    <w:rsid w:val="004B7018"/>
    <w:rsid w:val="004C7144"/>
    <w:rsid w:val="004D11FE"/>
    <w:rsid w:val="004D697B"/>
    <w:rsid w:val="004D7D82"/>
    <w:rsid w:val="004E3814"/>
    <w:rsid w:val="004F13BA"/>
    <w:rsid w:val="004F37E9"/>
    <w:rsid w:val="004F7782"/>
    <w:rsid w:val="00500A40"/>
    <w:rsid w:val="00507E5C"/>
    <w:rsid w:val="00510A9E"/>
    <w:rsid w:val="005152AB"/>
    <w:rsid w:val="005155DB"/>
    <w:rsid w:val="005446B8"/>
    <w:rsid w:val="0054559A"/>
    <w:rsid w:val="00545B36"/>
    <w:rsid w:val="0054723C"/>
    <w:rsid w:val="005571D3"/>
    <w:rsid w:val="0056062B"/>
    <w:rsid w:val="00560867"/>
    <w:rsid w:val="005677F2"/>
    <w:rsid w:val="00570FF3"/>
    <w:rsid w:val="005746E4"/>
    <w:rsid w:val="005756E4"/>
    <w:rsid w:val="0059052E"/>
    <w:rsid w:val="005912A5"/>
    <w:rsid w:val="005964D9"/>
    <w:rsid w:val="005A3E74"/>
    <w:rsid w:val="005C557D"/>
    <w:rsid w:val="005C6468"/>
    <w:rsid w:val="005C7381"/>
    <w:rsid w:val="005D3516"/>
    <w:rsid w:val="005D6E8B"/>
    <w:rsid w:val="005E2382"/>
    <w:rsid w:val="00606B3F"/>
    <w:rsid w:val="00607DD9"/>
    <w:rsid w:val="00631CD5"/>
    <w:rsid w:val="00635A7D"/>
    <w:rsid w:val="00646458"/>
    <w:rsid w:val="006467D3"/>
    <w:rsid w:val="00657D70"/>
    <w:rsid w:val="006605A3"/>
    <w:rsid w:val="0066221B"/>
    <w:rsid w:val="00665755"/>
    <w:rsid w:val="00676FED"/>
    <w:rsid w:val="006870E7"/>
    <w:rsid w:val="006A4C1F"/>
    <w:rsid w:val="006A635D"/>
    <w:rsid w:val="006A728F"/>
    <w:rsid w:val="006F456B"/>
    <w:rsid w:val="006F4C76"/>
    <w:rsid w:val="006F547B"/>
    <w:rsid w:val="006F66D0"/>
    <w:rsid w:val="00702132"/>
    <w:rsid w:val="007052E8"/>
    <w:rsid w:val="00710602"/>
    <w:rsid w:val="00714429"/>
    <w:rsid w:val="00723190"/>
    <w:rsid w:val="007264E4"/>
    <w:rsid w:val="00726C8D"/>
    <w:rsid w:val="00753ADB"/>
    <w:rsid w:val="007623FD"/>
    <w:rsid w:val="007661D8"/>
    <w:rsid w:val="00770007"/>
    <w:rsid w:val="00770F64"/>
    <w:rsid w:val="00775119"/>
    <w:rsid w:val="00785E34"/>
    <w:rsid w:val="00790486"/>
    <w:rsid w:val="007A50B8"/>
    <w:rsid w:val="007A735F"/>
    <w:rsid w:val="007D415B"/>
    <w:rsid w:val="007E1374"/>
    <w:rsid w:val="007E4975"/>
    <w:rsid w:val="007F52FC"/>
    <w:rsid w:val="00804105"/>
    <w:rsid w:val="00810321"/>
    <w:rsid w:val="00817161"/>
    <w:rsid w:val="00822880"/>
    <w:rsid w:val="00822AC9"/>
    <w:rsid w:val="00830EA2"/>
    <w:rsid w:val="00831774"/>
    <w:rsid w:val="00832C6C"/>
    <w:rsid w:val="00832F62"/>
    <w:rsid w:val="00835B1D"/>
    <w:rsid w:val="00851384"/>
    <w:rsid w:val="00855314"/>
    <w:rsid w:val="00857D57"/>
    <w:rsid w:val="0086055D"/>
    <w:rsid w:val="008643B9"/>
    <w:rsid w:val="00875B2D"/>
    <w:rsid w:val="008A662E"/>
    <w:rsid w:val="008B024F"/>
    <w:rsid w:val="008C2031"/>
    <w:rsid w:val="008C221B"/>
    <w:rsid w:val="008C3CDA"/>
    <w:rsid w:val="008D0601"/>
    <w:rsid w:val="008D6E90"/>
    <w:rsid w:val="009001E3"/>
    <w:rsid w:val="009056B7"/>
    <w:rsid w:val="00907672"/>
    <w:rsid w:val="00911D4C"/>
    <w:rsid w:val="009157C4"/>
    <w:rsid w:val="00922456"/>
    <w:rsid w:val="00927035"/>
    <w:rsid w:val="00945AB3"/>
    <w:rsid w:val="0095414F"/>
    <w:rsid w:val="009659F1"/>
    <w:rsid w:val="009729C8"/>
    <w:rsid w:val="00975295"/>
    <w:rsid w:val="00984D09"/>
    <w:rsid w:val="00985676"/>
    <w:rsid w:val="00990BBA"/>
    <w:rsid w:val="009943E1"/>
    <w:rsid w:val="009B0C6E"/>
    <w:rsid w:val="009B2B8D"/>
    <w:rsid w:val="009B628C"/>
    <w:rsid w:val="009C5DD0"/>
    <w:rsid w:val="009C66EE"/>
    <w:rsid w:val="009D2288"/>
    <w:rsid w:val="009D3752"/>
    <w:rsid w:val="009E7C64"/>
    <w:rsid w:val="009F3172"/>
    <w:rsid w:val="009F4443"/>
    <w:rsid w:val="009F6728"/>
    <w:rsid w:val="00A0058E"/>
    <w:rsid w:val="00A10B11"/>
    <w:rsid w:val="00A15C1D"/>
    <w:rsid w:val="00A219AF"/>
    <w:rsid w:val="00A24728"/>
    <w:rsid w:val="00A30A57"/>
    <w:rsid w:val="00A3479B"/>
    <w:rsid w:val="00A34B8D"/>
    <w:rsid w:val="00A4636C"/>
    <w:rsid w:val="00A60978"/>
    <w:rsid w:val="00A63A31"/>
    <w:rsid w:val="00A7276D"/>
    <w:rsid w:val="00A7404E"/>
    <w:rsid w:val="00A7638C"/>
    <w:rsid w:val="00A85270"/>
    <w:rsid w:val="00A862E7"/>
    <w:rsid w:val="00A8797A"/>
    <w:rsid w:val="00A93264"/>
    <w:rsid w:val="00AA60B4"/>
    <w:rsid w:val="00AA728E"/>
    <w:rsid w:val="00AD0041"/>
    <w:rsid w:val="00AD2425"/>
    <w:rsid w:val="00AD75FD"/>
    <w:rsid w:val="00AE04D5"/>
    <w:rsid w:val="00AE0BEC"/>
    <w:rsid w:val="00AF0BC9"/>
    <w:rsid w:val="00B03D5F"/>
    <w:rsid w:val="00B04A20"/>
    <w:rsid w:val="00B226BB"/>
    <w:rsid w:val="00B3068F"/>
    <w:rsid w:val="00B40EFC"/>
    <w:rsid w:val="00B44D90"/>
    <w:rsid w:val="00B516F2"/>
    <w:rsid w:val="00B6129D"/>
    <w:rsid w:val="00B628DD"/>
    <w:rsid w:val="00B63419"/>
    <w:rsid w:val="00B63DB4"/>
    <w:rsid w:val="00B72EFA"/>
    <w:rsid w:val="00B80EA8"/>
    <w:rsid w:val="00B82E20"/>
    <w:rsid w:val="00B84D15"/>
    <w:rsid w:val="00BA2173"/>
    <w:rsid w:val="00BA38EE"/>
    <w:rsid w:val="00BB6EB4"/>
    <w:rsid w:val="00BC1A05"/>
    <w:rsid w:val="00BC297B"/>
    <w:rsid w:val="00BC5B0D"/>
    <w:rsid w:val="00BC77BB"/>
    <w:rsid w:val="00BD2ACD"/>
    <w:rsid w:val="00BD3403"/>
    <w:rsid w:val="00BE294E"/>
    <w:rsid w:val="00BF4D5A"/>
    <w:rsid w:val="00BF726C"/>
    <w:rsid w:val="00C0023F"/>
    <w:rsid w:val="00C13A20"/>
    <w:rsid w:val="00C21DBA"/>
    <w:rsid w:val="00C22906"/>
    <w:rsid w:val="00C23A76"/>
    <w:rsid w:val="00C24550"/>
    <w:rsid w:val="00C33B22"/>
    <w:rsid w:val="00C36E8B"/>
    <w:rsid w:val="00C51A86"/>
    <w:rsid w:val="00C570A3"/>
    <w:rsid w:val="00C705C4"/>
    <w:rsid w:val="00C70A3F"/>
    <w:rsid w:val="00C724D7"/>
    <w:rsid w:val="00C77503"/>
    <w:rsid w:val="00C81994"/>
    <w:rsid w:val="00C82C36"/>
    <w:rsid w:val="00C86165"/>
    <w:rsid w:val="00C90612"/>
    <w:rsid w:val="00C9113F"/>
    <w:rsid w:val="00C95AEA"/>
    <w:rsid w:val="00CA03FE"/>
    <w:rsid w:val="00CB38D2"/>
    <w:rsid w:val="00CB4306"/>
    <w:rsid w:val="00CB7F7C"/>
    <w:rsid w:val="00CC1141"/>
    <w:rsid w:val="00D116F0"/>
    <w:rsid w:val="00D15680"/>
    <w:rsid w:val="00D15B0E"/>
    <w:rsid w:val="00D17D4A"/>
    <w:rsid w:val="00D233BC"/>
    <w:rsid w:val="00D30EA3"/>
    <w:rsid w:val="00D375E5"/>
    <w:rsid w:val="00D527CA"/>
    <w:rsid w:val="00D5348A"/>
    <w:rsid w:val="00D53E47"/>
    <w:rsid w:val="00D5770C"/>
    <w:rsid w:val="00D611E4"/>
    <w:rsid w:val="00D6627C"/>
    <w:rsid w:val="00D70DA7"/>
    <w:rsid w:val="00D7106B"/>
    <w:rsid w:val="00D8738A"/>
    <w:rsid w:val="00D92F85"/>
    <w:rsid w:val="00D93855"/>
    <w:rsid w:val="00DA15B1"/>
    <w:rsid w:val="00DA1F43"/>
    <w:rsid w:val="00DA3C1E"/>
    <w:rsid w:val="00DB299B"/>
    <w:rsid w:val="00DD39F5"/>
    <w:rsid w:val="00DD4095"/>
    <w:rsid w:val="00DE306E"/>
    <w:rsid w:val="00DF361D"/>
    <w:rsid w:val="00DF4876"/>
    <w:rsid w:val="00DF5728"/>
    <w:rsid w:val="00E007B9"/>
    <w:rsid w:val="00E12A90"/>
    <w:rsid w:val="00E15501"/>
    <w:rsid w:val="00E16607"/>
    <w:rsid w:val="00E24ADB"/>
    <w:rsid w:val="00E31AD8"/>
    <w:rsid w:val="00E3505E"/>
    <w:rsid w:val="00E47657"/>
    <w:rsid w:val="00E478D7"/>
    <w:rsid w:val="00E5322E"/>
    <w:rsid w:val="00E626A9"/>
    <w:rsid w:val="00E64EEB"/>
    <w:rsid w:val="00E722B3"/>
    <w:rsid w:val="00E811FF"/>
    <w:rsid w:val="00E8159E"/>
    <w:rsid w:val="00E94331"/>
    <w:rsid w:val="00E97BFB"/>
    <w:rsid w:val="00EC4D9B"/>
    <w:rsid w:val="00EC516D"/>
    <w:rsid w:val="00ED06DE"/>
    <w:rsid w:val="00ED3153"/>
    <w:rsid w:val="00ED6A45"/>
    <w:rsid w:val="00EE2A52"/>
    <w:rsid w:val="00EE2C69"/>
    <w:rsid w:val="00EE4958"/>
    <w:rsid w:val="00EE659B"/>
    <w:rsid w:val="00EF0C23"/>
    <w:rsid w:val="00EF24B0"/>
    <w:rsid w:val="00EF4934"/>
    <w:rsid w:val="00F04FD5"/>
    <w:rsid w:val="00F16887"/>
    <w:rsid w:val="00F304ED"/>
    <w:rsid w:val="00F30A42"/>
    <w:rsid w:val="00F32A19"/>
    <w:rsid w:val="00F35D3F"/>
    <w:rsid w:val="00F360A1"/>
    <w:rsid w:val="00F44C6D"/>
    <w:rsid w:val="00F608C1"/>
    <w:rsid w:val="00F636E0"/>
    <w:rsid w:val="00F67B59"/>
    <w:rsid w:val="00F75C91"/>
    <w:rsid w:val="00F8363E"/>
    <w:rsid w:val="00FA22F5"/>
    <w:rsid w:val="00FA637C"/>
    <w:rsid w:val="00FC66D6"/>
    <w:rsid w:val="00FC7CE1"/>
    <w:rsid w:val="00FE2122"/>
    <w:rsid w:val="00FF4881"/>
    <w:rsid w:val="00FF4A67"/>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5B3C4BE8"/>
  <w15:docId w15:val="{CC0D5442-A5B4-4339-B347-89744ACF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2C6B0E"/>
    <w:pPr>
      <w:tabs>
        <w:tab w:val="left" w:pos="2060"/>
        <w:tab w:val="left" w:pos="5100"/>
      </w:tabs>
      <w:spacing w:line="220" w:lineRule="exact"/>
    </w:pPr>
    <w:rPr>
      <w:rFonts w:ascii="HelveticaNeueLT Std" w:hAnsi="HelveticaNeueLT Std" w:cs="Arial"/>
      <w:bCs/>
      <w:color w:val="00B0F0"/>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COHEZIO1">
    <w:name w:val="COHEZIO 1"/>
    <w:basedOn w:val="Normal"/>
    <w:autoRedefine/>
    <w:qFormat/>
    <w:rsid w:val="00A7638C"/>
    <w:pPr>
      <w:tabs>
        <w:tab w:val="num" w:pos="567"/>
      </w:tabs>
      <w:spacing w:line="280" w:lineRule="atLeast"/>
      <w:ind w:left="357" w:hanging="357"/>
    </w:pPr>
    <w:rPr>
      <w:rFonts w:ascii="HelveticaNeueLT Std" w:eastAsia="Aptos" w:hAnsi="HelveticaNeueLT Std" w:cs="Arial"/>
      <w:b/>
      <w:bCs/>
      <w:iCs/>
      <w:caps/>
      <w:color w:val="00B0F0"/>
      <w:sz w:val="24"/>
      <w:szCs w:val="32"/>
      <w:lang w:val="fr-BE" w:eastAsia="fr-BE"/>
    </w:rPr>
  </w:style>
  <w:style w:type="paragraph" w:customStyle="1" w:styleId="COH01">
    <w:name w:val="COH 01"/>
    <w:basedOn w:val="Normal"/>
    <w:qFormat/>
    <w:rsid w:val="00A7638C"/>
    <w:pPr>
      <w:spacing w:after="160" w:line="259" w:lineRule="auto"/>
      <w:jc w:val="center"/>
    </w:pPr>
    <w:rPr>
      <w:rFonts w:ascii="HelveticaNeueLT Std" w:eastAsia="Aptos" w:hAnsi="HelveticaNeueLT Std" w:cs="Arial"/>
      <w:iCs/>
      <w:color w:val="1F4E79" w:themeColor="accent1" w:themeShade="80"/>
      <w:kern w:val="2"/>
      <w:sz w:val="24"/>
      <w:szCs w:val="20"/>
      <w:lang w:val="fr-BE"/>
      <w14:ligatures w14:val="standardContextual"/>
    </w:rPr>
  </w:style>
  <w:style w:type="paragraph" w:styleId="Pieddepage">
    <w:name w:val="footer"/>
    <w:basedOn w:val="Normal"/>
    <w:link w:val="PieddepageCar"/>
    <w:uiPriority w:val="99"/>
    <w:unhideWhenUsed/>
    <w:rsid w:val="000536F7"/>
    <w:pPr>
      <w:tabs>
        <w:tab w:val="center" w:pos="4536"/>
        <w:tab w:val="right" w:pos="9072"/>
      </w:tabs>
    </w:pPr>
  </w:style>
  <w:style w:type="character" w:customStyle="1" w:styleId="PieddepageCar">
    <w:name w:val="Pied de page Car"/>
    <w:basedOn w:val="Policepardfaut"/>
    <w:link w:val="Pieddepage"/>
    <w:uiPriority w:val="99"/>
    <w:rsid w:val="000536F7"/>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C9113F"/>
    <w:rPr>
      <w:color w:val="954F72" w:themeColor="followedHyperlink"/>
      <w:u w:val="single"/>
    </w:rPr>
  </w:style>
  <w:style w:type="paragraph" w:styleId="Paragraphedeliste">
    <w:name w:val="List Paragraph"/>
    <w:basedOn w:val="Normal"/>
    <w:uiPriority w:val="34"/>
    <w:qFormat/>
    <w:rsid w:val="00B6129D"/>
    <w:pPr>
      <w:ind w:left="720"/>
      <w:contextualSpacing/>
    </w:pPr>
  </w:style>
  <w:style w:type="paragraph" w:customStyle="1" w:styleId="TITRECYAN">
    <w:name w:val="TITRE CYAN"/>
    <w:basedOn w:val="Normal"/>
    <w:qFormat/>
    <w:rsid w:val="000F4906"/>
    <w:pPr>
      <w:tabs>
        <w:tab w:val="left" w:pos="1134"/>
      </w:tabs>
    </w:pPr>
    <w:rPr>
      <w:rFonts w:ascii="HelveticaNeueLT Std" w:hAnsi="HelveticaNeueLT Std" w:cs="Arial"/>
      <w:b/>
      <w:bCs/>
      <w:caps/>
      <w:color w:val="00B0F0"/>
      <w:sz w:val="22"/>
      <w:szCs w:val="22"/>
    </w:rPr>
  </w:style>
  <w:style w:type="paragraph" w:styleId="Citationintense">
    <w:name w:val="Intense Quote"/>
    <w:basedOn w:val="Normal"/>
    <w:next w:val="Normal"/>
    <w:link w:val="CitationintenseCar"/>
    <w:uiPriority w:val="30"/>
    <w:qFormat/>
    <w:rsid w:val="002C7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2C7AE7"/>
    <w:rPr>
      <w:rFonts w:ascii="Arial" w:eastAsia="Times New Roman" w:hAnsi="Arial" w:cs="Times New Roman"/>
      <w:i/>
      <w:iCs/>
      <w:color w:val="5B9BD5" w:themeColor="accent1"/>
      <w:sz w:val="20"/>
      <w:szCs w:val="24"/>
      <w:lang w:val="nl-BE"/>
    </w:rPr>
  </w:style>
  <w:style w:type="paragraph" w:styleId="Rvision">
    <w:name w:val="Revision"/>
    <w:hidden/>
    <w:uiPriority w:val="99"/>
    <w:semiHidden/>
    <w:rsid w:val="00C24550"/>
    <w:pPr>
      <w:spacing w:after="0" w:line="240" w:lineRule="auto"/>
    </w:pPr>
    <w:rPr>
      <w:rFonts w:ascii="Arial" w:eastAsia="Times New Roman" w:hAnsi="Arial" w:cs="Times New Roman"/>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 w:id="671756619">
      <w:bodyDiv w:val="1"/>
      <w:marLeft w:val="0"/>
      <w:marRight w:val="0"/>
      <w:marTop w:val="0"/>
      <w:marBottom w:val="0"/>
      <w:divBdr>
        <w:top w:val="none" w:sz="0" w:space="0" w:color="auto"/>
        <w:left w:val="none" w:sz="0" w:space="0" w:color="auto"/>
        <w:bottom w:val="none" w:sz="0" w:space="0" w:color="auto"/>
        <w:right w:val="none" w:sz="0" w:space="0" w:color="auto"/>
      </w:divBdr>
    </w:div>
    <w:div w:id="689333937">
      <w:bodyDiv w:val="1"/>
      <w:marLeft w:val="0"/>
      <w:marRight w:val="0"/>
      <w:marTop w:val="0"/>
      <w:marBottom w:val="0"/>
      <w:divBdr>
        <w:top w:val="none" w:sz="0" w:space="0" w:color="auto"/>
        <w:left w:val="none" w:sz="0" w:space="0" w:color="auto"/>
        <w:bottom w:val="none" w:sz="0" w:space="0" w:color="auto"/>
        <w:right w:val="none" w:sz="0" w:space="0" w:color="auto"/>
      </w:divBdr>
    </w:div>
    <w:div w:id="890656424">
      <w:bodyDiv w:val="1"/>
      <w:marLeft w:val="0"/>
      <w:marRight w:val="0"/>
      <w:marTop w:val="0"/>
      <w:marBottom w:val="0"/>
      <w:divBdr>
        <w:top w:val="none" w:sz="0" w:space="0" w:color="auto"/>
        <w:left w:val="none" w:sz="0" w:space="0" w:color="auto"/>
        <w:bottom w:val="none" w:sz="0" w:space="0" w:color="auto"/>
        <w:right w:val="none" w:sz="0" w:space="0" w:color="auto"/>
      </w:divBdr>
    </w:div>
    <w:div w:id="1665432043">
      <w:bodyDiv w:val="1"/>
      <w:marLeft w:val="0"/>
      <w:marRight w:val="0"/>
      <w:marTop w:val="0"/>
      <w:marBottom w:val="0"/>
      <w:divBdr>
        <w:top w:val="none" w:sz="0" w:space="0" w:color="auto"/>
        <w:left w:val="none" w:sz="0" w:space="0" w:color="auto"/>
        <w:bottom w:val="none" w:sz="0" w:space="0" w:color="auto"/>
        <w:right w:val="none" w:sz="0" w:space="0" w:color="auto"/>
      </w:divBdr>
    </w:div>
    <w:div w:id="1925912276">
      <w:bodyDiv w:val="1"/>
      <w:marLeft w:val="0"/>
      <w:marRight w:val="0"/>
      <w:marTop w:val="0"/>
      <w:marBottom w:val="0"/>
      <w:divBdr>
        <w:top w:val="none" w:sz="0" w:space="0" w:color="auto"/>
        <w:left w:val="none" w:sz="0" w:space="0" w:color="auto"/>
        <w:bottom w:val="none" w:sz="0" w:space="0" w:color="auto"/>
        <w:right w:val="none" w:sz="0" w:space="0" w:color="auto"/>
      </w:divBdr>
    </w:div>
    <w:div w:id="21016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120df9fe878de647e73830541dccd9f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845bb62eab0847ccf541be043db58fbc"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QAD_RevisionFrequency" ma:default="N/A"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enumeration value="External_IT Tools"/>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QAD_ToBeRevisedFor" ma:format="DateOnly" ma:internalName="QAD_ToBeRevisedFor">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AD_Revision xmlns="5618a5f4-d2f6-4144-bf16-ca7fbf700455">2026-03-15T23:00:00+00:00</QAD_Revision>
    <QAD_Usage xmlns="5618a5f4-d2f6-4144-bf16-ca7fbf700455">External_IT Tools</QAD_Usage>
    <QAD_DocumentOwner xmlns="5618a5f4-d2f6-4144-bf16-ca7fbf700455">
      <UserInfo>
        <DisplayName>Sanglier Odile</DisplayName>
        <AccountId>53</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INF</TermName>
          <TermId xmlns="http://schemas.microsoft.com/office/infopath/2007/PartnerControls">9a78c0fe-ccaf-4b71-ab9e-a071fd2e310d</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bc8aa434-9a47-4679-b9c9-92db745b7beb</TermId>
        </TermInfo>
      </Terms>
    </i2f823b612e14af8942467f280512c84>
    <QAD_RelatedTo xmlns="5618a5f4-d2f6-4144-bf16-ca7fbf700455">PCD_FR_MED_001 Surveillance de la santé</QAD_RelatedTo>
    <QAD_ValidFrom xmlns="5618a5f4-d2f6-4144-bf16-ca7fbf700455">2026-03-15T23:00:00+00:00</QAD_ValidFrom>
    <TaxCatchAll xmlns="5618a5f4-d2f6-4144-bf16-ca7fbf700455">
      <Value>6</Value>
      <Value>9</Value>
      <Value>41</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Risk Management Psy</TermName>
          <TermId xmlns="http://schemas.microsoft.com/office/infopath/2007/PartnerControls">c674b212-442d-4ae9-817f-82481c2eb5b8</TermId>
        </TermInfo>
      </Terms>
    </gc78ed0360fd44269119e68873f74741>
    <QAD_ToBeRevisedFor xmlns="5618a5f4-d2f6-4144-bf16-ca7fbf700455">2028-03-15T23:00:00+00:00</QAD_ToBeRevisedFor>
    <QAD_ProcessOwner xmlns="5618a5f4-d2f6-4144-bf16-ca7fbf700455">
      <UserInfo>
        <DisplayName>Petit Christine</DisplayName>
        <AccountId>17</AccountId>
        <AccountType/>
      </UserInfo>
    </QAD_ProcessOwner>
    <QAD_RevisionFrequency xmlns="5618a5f4-d2f6-4144-bf16-ca7fbf700455">2</QAD_RevisionFrequenc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D3FF3-4AE5-4DEF-AC5C-9BB557F59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59667-B20C-4AC6-B00D-B24E6FC9039D}">
  <ds:schemaRefs>
    <ds:schemaRef ds:uri="http://schemas.microsoft.com/sharepoint/v3/contenttype/forms"/>
  </ds:schemaRefs>
</ds:datastoreItem>
</file>

<file path=customXml/itemProps3.xml><?xml version="1.0" encoding="utf-8"?>
<ds:datastoreItem xmlns:ds="http://schemas.openxmlformats.org/officeDocument/2006/customXml" ds:itemID="{63F62868-8182-4A6C-BB21-95CE051736F9}">
  <ds:schemaRefs>
    <ds:schemaRef ds:uri="http://purl.org/dc/dcmitype/"/>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a7842642-b3f2-4791-b5b6-cb5c17222925"/>
    <ds:schemaRef ds:uri="http://schemas.openxmlformats.org/package/2006/metadata/core-properties"/>
    <ds:schemaRef ds:uri="5618a5f4-d2f6-4144-bf16-ca7fbf700455"/>
  </ds:schemaRefs>
</ds:datastoreItem>
</file>

<file path=customXml/itemProps4.xml><?xml version="1.0" encoding="utf-8"?>
<ds:datastoreItem xmlns:ds="http://schemas.openxmlformats.org/officeDocument/2006/customXml" ds:itemID="{5550CA3B-77F8-4E34-BA06-55F2888C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694</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Procédure de contact - Modèle ABC+ 1.0</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de contact - Modèle ABC+ 1.0</dc:title>
  <dc:subject/>
  <dc:creator>Sanglier Odile</dc:creator>
  <cp:keywords/>
  <dc:description/>
  <cp:lastModifiedBy>Van Genechten Irene</cp:lastModifiedBy>
  <cp:revision>5</cp:revision>
  <dcterms:created xsi:type="dcterms:W3CDTF">2026-03-25T12:29:00Z</dcterms:created>
  <dcterms:modified xsi:type="dcterms:W3CDTF">2026-03-25T12:42:00Z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QAD_DocumentType">
    <vt:lpwstr>6;#INF|9a78c0fe-ccaf-4b71-ab9e-a071fd2e310d</vt:lpwstr>
  </property>
  <property fmtid="{D5CDD505-2E9C-101B-9397-08002B2CF9AE}" pid="4" name="QAD_Languages">
    <vt:lpwstr>9;#FR|bc8aa434-9a47-4679-b9c9-92db745b7beb</vt:lpwstr>
  </property>
  <property fmtid="{D5CDD505-2E9C-101B-9397-08002B2CF9AE}" pid="5" name="QAD_Department">
    <vt:lpwstr>41;#Risk Management Psy|c674b212-442d-4ae9-817f-82481c2eb5b8</vt:lpwstr>
  </property>
</Properties>
</file>